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1CCB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0D02016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3A03EDE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71D7EB5C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09DF67A8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76ABC6B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3AFDC49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10E23B9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55B5822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2E03A6F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176F28B0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6D97993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487C65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6DAFEEE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5DBCAD5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0D39299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0C0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D39488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673DB9B6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7F9880ED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1A7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44013E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267BA1A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6E41C00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9B6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EC39C8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56F10D5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响应服务</w:t>
            </w: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0D9E07A6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B84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AC17E0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783049C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1C0AC84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8C4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6567C2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7D9921D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78EFA29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67E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EA0E63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099232E2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205E33C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317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3F0A2CD9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1E57F9D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728C89E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4E4F3A0C">
      <w:pPr>
        <w:rPr>
          <w:kern w:val="0"/>
        </w:rPr>
      </w:pPr>
    </w:p>
    <w:p w14:paraId="04A44727">
      <w:pPr>
        <w:pStyle w:val="2"/>
        <w:ind w:firstLine="0"/>
        <w:rPr>
          <w:kern w:val="0"/>
        </w:rPr>
      </w:pPr>
    </w:p>
    <w:p w14:paraId="151FF28B">
      <w:pPr>
        <w:pStyle w:val="2"/>
        <w:ind w:firstLine="0"/>
        <w:rPr>
          <w:kern w:val="0"/>
        </w:rPr>
      </w:pPr>
    </w:p>
    <w:p w14:paraId="718007F1">
      <w:pPr>
        <w:pStyle w:val="2"/>
        <w:ind w:firstLine="0"/>
        <w:rPr>
          <w:kern w:val="0"/>
        </w:rPr>
      </w:pPr>
    </w:p>
    <w:p w14:paraId="782956C7"/>
    <w:p w14:paraId="1BEB2027"/>
    <w:p w14:paraId="5437C7C5"/>
    <w:p w14:paraId="58540BB5"/>
    <w:p w14:paraId="65645721"/>
    <w:p w14:paraId="15E0DBA1">
      <w:pPr>
        <w:pStyle w:val="2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1984F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181516D7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63D30154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有关事项郑重声明如下：</w:t>
      </w:r>
    </w:p>
    <w:p w14:paraId="63F93259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一、我方完全理解并接受咨询公告所有要求。</w:t>
      </w:r>
    </w:p>
    <w:p w14:paraId="214E1BA7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018CA377">
      <w:pPr>
        <w:spacing w:line="360" w:lineRule="auto"/>
        <w:ind w:firstLine="407" w:firstLineChars="15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三、我方承诺，后续投标价格不高于本次咨询价格。</w:t>
      </w:r>
    </w:p>
    <w:p w14:paraId="5FCE1FCA">
      <w:pPr>
        <w:spacing w:line="360" w:lineRule="auto"/>
        <w:ind w:firstLine="405" w:firstLineChars="150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四、与此次咨询相关一切正式往来信函请寄：</w:t>
      </w:r>
    </w:p>
    <w:p w14:paraId="5482FB7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1E4E516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5736232"/>
      <w:bookmarkStart w:id="2" w:name="_Toc480191543"/>
    </w:p>
    <w:p w14:paraId="51753F44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7DF75057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424DAA5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6A0AD22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640158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2E2E20D8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47DDE25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C60D61">
      <w:pPr>
        <w:pStyle w:val="2"/>
        <w:rPr>
          <w:kern w:val="0"/>
        </w:rPr>
      </w:pPr>
      <w:r>
        <w:rPr>
          <w:rFonts w:hint="eastAsia"/>
          <w:kern w:val="0"/>
        </w:rPr>
        <w:t>二、 响应</w:t>
      </w:r>
      <w:r>
        <w:rPr>
          <w:rFonts w:hint="eastAsia"/>
          <w:kern w:val="0"/>
          <w:lang w:val="en-US" w:eastAsia="zh-CN"/>
        </w:rPr>
        <w:t>服务</w:t>
      </w:r>
      <w:r>
        <w:rPr>
          <w:rFonts w:hint="eastAsia"/>
          <w:kern w:val="0"/>
        </w:rPr>
        <w:t>及报价一览表</w:t>
      </w:r>
      <w:bookmarkEnd w:id="1"/>
      <w:bookmarkEnd w:id="2"/>
    </w:p>
    <w:p w14:paraId="70CAE47A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5"/>
        <w:tblW w:w="105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837"/>
        <w:gridCol w:w="1395"/>
        <w:gridCol w:w="2130"/>
        <w:gridCol w:w="3225"/>
      </w:tblGrid>
      <w:tr w14:paraId="69BF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9356"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BB22"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FE1D"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人数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5EE3"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每月人均费用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3DFF"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单项合计费用（2年）</w:t>
            </w:r>
          </w:p>
        </w:tc>
      </w:tr>
      <w:tr w14:paraId="6813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F89C">
            <w:pPr>
              <w:widowControl/>
              <w:jc w:val="both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E1B7">
            <w:pPr>
              <w:widowControl/>
              <w:jc w:val="center"/>
              <w:rPr>
                <w:rFonts w:hint="default" w:ascii="等线" w:hAnsi="等线" w:eastAsia="宋体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例：保洁岗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D9BC">
            <w:pPr>
              <w:widowControl/>
              <w:jc w:val="center"/>
              <w:rPr>
                <w:rFonts w:hint="eastAsia" w:ascii="等线" w:hAnsi="等线" w:eastAsia="宋体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CC43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2000</w:t>
            </w:r>
            <w:r>
              <w:rPr>
                <w:rFonts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C8AF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　</w:t>
            </w:r>
          </w:p>
        </w:tc>
      </w:tr>
      <w:tr w14:paraId="7CE5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88E35E"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8DBF">
            <w:pPr>
              <w:widowControl/>
              <w:jc w:val="center"/>
              <w:rPr>
                <w:rFonts w:hint="default" w:ascii="等线" w:hAnsi="等线" w:eastAsia="宋体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其他管理相关费用（如有）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3848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8180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A2F5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　</w:t>
            </w:r>
          </w:p>
        </w:tc>
      </w:tr>
      <w:tr w14:paraId="2CFD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9F4B59"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5B96">
            <w:pPr>
              <w:widowControl/>
              <w:jc w:val="center"/>
              <w:rPr>
                <w:rFonts w:hint="eastAsia" w:ascii="等线" w:hAnsi="等线" w:eastAsia="宋体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税金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AD15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AA2C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A229">
            <w:pPr>
              <w:widowControl/>
              <w:jc w:val="center"/>
              <w:rPr>
                <w:rFonts w:hint="eastAsia"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ascii="等线" w:hAnsi="等线" w:cs="宋体"/>
                <w:color w:val="DCE6F2" w:themeColor="accent1" w:themeTint="33"/>
                <w:kern w:val="0"/>
                <w:sz w:val="24"/>
                <w:highlight w:val="none"/>
                <w14:textFill>
                  <w14:solidFill>
                    <w14:schemeClr w14:val="accent1">
                      <w14:lumMod w14:val="20000"/>
                      <w14:lumOff w14:val="80000"/>
                    </w14:schemeClr>
                  </w14:solidFill>
                </w14:textFill>
              </w:rPr>
              <w:t>　</w:t>
            </w:r>
          </w:p>
        </w:tc>
      </w:tr>
      <w:tr w14:paraId="1E5F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586428"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5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2241"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  <w:p w14:paraId="044340AE"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2年总服务费</w:t>
            </w:r>
            <w:r>
              <w:rPr>
                <w:rFonts w:ascii="等线" w:hAnsi="等线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 xml:space="preserve">元 </w:t>
            </w:r>
          </w:p>
        </w:tc>
      </w:tr>
    </w:tbl>
    <w:p w14:paraId="71F00CE4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7A867BE7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13FCCF9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42AA2151">
      <w:pPr>
        <w:widowControl/>
        <w:spacing w:before="100" w:beforeAutospacing="1" w:after="100" w:afterAutospacing="1" w:line="360" w:lineRule="auto"/>
        <w:rPr>
          <w:rFonts w:hint="eastAsia" w:ascii="宋体" w:hAnsi="宋体" w:eastAsia="宋体" w:cs="宋体"/>
          <w:color w:val="FF0000"/>
          <w:kern w:val="0"/>
          <w:sz w:val="27"/>
          <w:szCs w:val="27"/>
          <w:u w:val="singl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3741FF9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三、法定代表人授权书（非法定代表人参与投标时提供）</w:t>
      </w:r>
    </w:p>
    <w:p w14:paraId="7E2969FB"/>
    <w:p w14:paraId="45B0EE4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1AD273A3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咨询、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333F312C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64CC061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0F36CEC8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288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334FBE5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6A5A3D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32C5547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A7EA1A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11B8C7D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1B6262A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9934204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190102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BBECE7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1F7E8C23"/>
    <w:p w14:paraId="48AF0544"/>
    <w:p w14:paraId="6EA23D54"/>
    <w:p w14:paraId="5B8F4657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5185B16D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085091A1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0AEE72CA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50F48655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856E8CD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C1F53A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D0F9FD1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1F34EBF9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7E3B6372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2DEC95A7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D67C5B">
      <w:pPr>
        <w:pStyle w:val="2"/>
        <w:rPr>
          <w:rFonts w:hint="eastAsia"/>
          <w:kern w:val="0"/>
        </w:rPr>
      </w:pPr>
    </w:p>
    <w:p w14:paraId="1228B00B">
      <w:pPr>
        <w:pStyle w:val="2"/>
        <w:rPr>
          <w:rFonts w:hint="eastAsia"/>
          <w:kern w:val="0"/>
        </w:rPr>
      </w:pPr>
    </w:p>
    <w:p w14:paraId="46C72B7C">
      <w:pPr>
        <w:pStyle w:val="2"/>
        <w:rPr>
          <w:rFonts w:hint="eastAsia"/>
          <w:kern w:val="0"/>
        </w:rPr>
      </w:pPr>
    </w:p>
    <w:p w14:paraId="4B7F0A7A">
      <w:pPr>
        <w:pStyle w:val="2"/>
        <w:rPr>
          <w:rFonts w:hint="eastAsia"/>
          <w:kern w:val="0"/>
        </w:rPr>
      </w:pPr>
    </w:p>
    <w:p w14:paraId="1B00EB52">
      <w:pPr>
        <w:pStyle w:val="2"/>
        <w:rPr>
          <w:rFonts w:hint="eastAsia"/>
          <w:kern w:val="0"/>
        </w:rPr>
      </w:pPr>
    </w:p>
    <w:p w14:paraId="573B026D">
      <w:pPr>
        <w:pStyle w:val="2"/>
        <w:rPr>
          <w:rFonts w:hint="eastAsia"/>
          <w:kern w:val="0"/>
        </w:rPr>
      </w:pPr>
    </w:p>
    <w:p w14:paraId="01A5FD91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78960C15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2EBCB49B">
      <w:pPr>
        <w:spacing w:line="360" w:lineRule="auto"/>
        <w:rPr>
          <w:sz w:val="30"/>
          <w:szCs w:val="30"/>
        </w:rPr>
      </w:pPr>
    </w:p>
    <w:p w14:paraId="3788601D">
      <w:pPr>
        <w:spacing w:line="360" w:lineRule="auto"/>
        <w:rPr>
          <w:sz w:val="30"/>
          <w:szCs w:val="30"/>
        </w:rPr>
      </w:pPr>
    </w:p>
    <w:p w14:paraId="7A66F34A">
      <w:pPr>
        <w:spacing w:line="360" w:lineRule="auto"/>
        <w:rPr>
          <w:sz w:val="30"/>
          <w:szCs w:val="30"/>
        </w:rPr>
      </w:pPr>
    </w:p>
    <w:p w14:paraId="226E9B46">
      <w:pPr>
        <w:spacing w:line="360" w:lineRule="auto"/>
        <w:rPr>
          <w:sz w:val="30"/>
          <w:szCs w:val="30"/>
        </w:rPr>
      </w:pPr>
    </w:p>
    <w:p w14:paraId="7F210AFE">
      <w:pPr>
        <w:spacing w:line="360" w:lineRule="auto"/>
        <w:rPr>
          <w:sz w:val="30"/>
          <w:szCs w:val="30"/>
        </w:rPr>
      </w:pPr>
    </w:p>
    <w:p w14:paraId="4985C8C7">
      <w:pPr>
        <w:spacing w:line="360" w:lineRule="auto"/>
        <w:rPr>
          <w:sz w:val="30"/>
          <w:szCs w:val="30"/>
        </w:rPr>
      </w:pPr>
    </w:p>
    <w:p w14:paraId="58CC4D65">
      <w:pPr>
        <w:spacing w:line="360" w:lineRule="auto"/>
        <w:rPr>
          <w:sz w:val="30"/>
          <w:szCs w:val="30"/>
        </w:rPr>
      </w:pPr>
    </w:p>
    <w:p w14:paraId="6D45FB9B">
      <w:pPr>
        <w:spacing w:line="360" w:lineRule="auto"/>
        <w:rPr>
          <w:sz w:val="30"/>
          <w:szCs w:val="30"/>
        </w:rPr>
      </w:pPr>
    </w:p>
    <w:p w14:paraId="5CD7BEA5">
      <w:pPr>
        <w:spacing w:line="360" w:lineRule="auto"/>
        <w:rPr>
          <w:sz w:val="30"/>
          <w:szCs w:val="30"/>
        </w:rPr>
      </w:pPr>
    </w:p>
    <w:p w14:paraId="1AF56353">
      <w:pPr>
        <w:spacing w:line="360" w:lineRule="auto"/>
        <w:rPr>
          <w:sz w:val="30"/>
          <w:szCs w:val="30"/>
        </w:rPr>
      </w:pPr>
    </w:p>
    <w:p w14:paraId="6E4B274B">
      <w:pPr>
        <w:spacing w:line="360" w:lineRule="auto"/>
        <w:rPr>
          <w:sz w:val="30"/>
          <w:szCs w:val="30"/>
        </w:rPr>
      </w:pPr>
    </w:p>
    <w:p w14:paraId="50A8A3E8">
      <w:pPr>
        <w:spacing w:line="360" w:lineRule="auto"/>
        <w:rPr>
          <w:sz w:val="30"/>
          <w:szCs w:val="30"/>
        </w:rPr>
      </w:pPr>
    </w:p>
    <w:p w14:paraId="0F169C2F">
      <w:pPr>
        <w:spacing w:line="360" w:lineRule="auto"/>
        <w:rPr>
          <w:sz w:val="30"/>
          <w:szCs w:val="30"/>
        </w:rPr>
      </w:pPr>
    </w:p>
    <w:p w14:paraId="2D88B641">
      <w:pPr>
        <w:spacing w:line="360" w:lineRule="auto"/>
        <w:rPr>
          <w:sz w:val="30"/>
          <w:szCs w:val="30"/>
        </w:rPr>
      </w:pPr>
    </w:p>
    <w:p w14:paraId="4DC571D7">
      <w:pPr>
        <w:spacing w:line="360" w:lineRule="auto"/>
        <w:rPr>
          <w:sz w:val="30"/>
          <w:szCs w:val="30"/>
        </w:rPr>
      </w:pPr>
    </w:p>
    <w:p w14:paraId="69454B71">
      <w:pPr>
        <w:spacing w:line="360" w:lineRule="auto"/>
        <w:rPr>
          <w:sz w:val="30"/>
          <w:szCs w:val="30"/>
        </w:rPr>
      </w:pPr>
    </w:p>
    <w:p w14:paraId="157C198D">
      <w:pPr>
        <w:spacing w:line="360" w:lineRule="auto"/>
        <w:rPr>
          <w:sz w:val="30"/>
          <w:szCs w:val="30"/>
        </w:rPr>
      </w:pPr>
    </w:p>
    <w:p w14:paraId="39215A30">
      <w:pPr>
        <w:spacing w:line="360" w:lineRule="auto"/>
        <w:rPr>
          <w:sz w:val="30"/>
          <w:szCs w:val="30"/>
        </w:rPr>
      </w:pPr>
    </w:p>
    <w:p w14:paraId="48CE7C7F">
      <w:pPr>
        <w:spacing w:line="360" w:lineRule="auto"/>
        <w:rPr>
          <w:sz w:val="30"/>
          <w:szCs w:val="30"/>
        </w:rPr>
      </w:pPr>
    </w:p>
    <w:p w14:paraId="6990A61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包括但不限于所有关于采购需求所需具备的能力、业绩等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</w:p>
    <w:p w14:paraId="253A3F4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3" w:name="_GoBack"/>
      <w:bookmarkEnd w:id="3"/>
    </w:p>
    <w:p w14:paraId="291B7D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2F7FDF7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131506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OTliZGFkOGU4MDYyNmRhZThmMWYxMGZiNGNkMjgifQ=="/>
  </w:docVars>
  <w:rsids>
    <w:rsidRoot w:val="004779D4"/>
    <w:rsid w:val="00012567"/>
    <w:rsid w:val="00050776"/>
    <w:rsid w:val="00050FDD"/>
    <w:rsid w:val="000541ED"/>
    <w:rsid w:val="00065357"/>
    <w:rsid w:val="000E03A8"/>
    <w:rsid w:val="001007D5"/>
    <w:rsid w:val="001100DA"/>
    <w:rsid w:val="001163EC"/>
    <w:rsid w:val="001370E5"/>
    <w:rsid w:val="0014583A"/>
    <w:rsid w:val="001630F7"/>
    <w:rsid w:val="002776F9"/>
    <w:rsid w:val="002C4E66"/>
    <w:rsid w:val="002F6AC1"/>
    <w:rsid w:val="00344273"/>
    <w:rsid w:val="003704E8"/>
    <w:rsid w:val="003B4A54"/>
    <w:rsid w:val="003C78CA"/>
    <w:rsid w:val="00453EA4"/>
    <w:rsid w:val="0046187C"/>
    <w:rsid w:val="004779D4"/>
    <w:rsid w:val="004801F6"/>
    <w:rsid w:val="00492A98"/>
    <w:rsid w:val="004C4021"/>
    <w:rsid w:val="0052095F"/>
    <w:rsid w:val="00570160"/>
    <w:rsid w:val="005818CD"/>
    <w:rsid w:val="005B5BA5"/>
    <w:rsid w:val="005E0C23"/>
    <w:rsid w:val="00650E3E"/>
    <w:rsid w:val="00663D7B"/>
    <w:rsid w:val="00696ABD"/>
    <w:rsid w:val="006B5957"/>
    <w:rsid w:val="006E70A9"/>
    <w:rsid w:val="00743CE5"/>
    <w:rsid w:val="00745736"/>
    <w:rsid w:val="007F562B"/>
    <w:rsid w:val="00823762"/>
    <w:rsid w:val="00874473"/>
    <w:rsid w:val="008A5442"/>
    <w:rsid w:val="008C0735"/>
    <w:rsid w:val="008E03EF"/>
    <w:rsid w:val="00913D03"/>
    <w:rsid w:val="00926FA7"/>
    <w:rsid w:val="009521AB"/>
    <w:rsid w:val="009C22AC"/>
    <w:rsid w:val="009D3114"/>
    <w:rsid w:val="009D3DFF"/>
    <w:rsid w:val="00A074F3"/>
    <w:rsid w:val="00A247FE"/>
    <w:rsid w:val="00A573C9"/>
    <w:rsid w:val="00A76E60"/>
    <w:rsid w:val="00B00C0D"/>
    <w:rsid w:val="00B664D9"/>
    <w:rsid w:val="00D266AA"/>
    <w:rsid w:val="00D5079B"/>
    <w:rsid w:val="00D836F4"/>
    <w:rsid w:val="00D97BC8"/>
    <w:rsid w:val="00DC36DF"/>
    <w:rsid w:val="00DC6323"/>
    <w:rsid w:val="00E90D9A"/>
    <w:rsid w:val="00E96ADB"/>
    <w:rsid w:val="00EC0AD8"/>
    <w:rsid w:val="00EC7482"/>
    <w:rsid w:val="00F532C4"/>
    <w:rsid w:val="00F54533"/>
    <w:rsid w:val="00F955DE"/>
    <w:rsid w:val="0378123B"/>
    <w:rsid w:val="119A6B09"/>
    <w:rsid w:val="13D50457"/>
    <w:rsid w:val="2C7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A74BE8-1D70-4F03-B6E2-0187B83D9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903</Words>
  <Characters>1007</Characters>
  <Lines>18</Lines>
  <Paragraphs>5</Paragraphs>
  <TotalTime>50</TotalTime>
  <ScaleCrop>false</ScaleCrop>
  <LinksUpToDate>false</LinksUpToDate>
  <CharactersWithSpaces>1430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2024-07-15T07:10:09Z</cp:lastPrinted>
  <dcterms:modified xsi:type="dcterms:W3CDTF">2024-07-15T07:10:15Z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1922A212E4FD4D6FB80D7A648513DF43_13</vt:lpwstr>
  </property>
</Properties>
</file>