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仿宋"/>
          <w:b/>
          <w:bCs/>
          <w:sz w:val="44"/>
          <w:szCs w:val="44"/>
        </w:rPr>
      </w:pPr>
      <w:r>
        <w:rPr>
          <w:rFonts w:hint="eastAsia" w:ascii="仿宋" w:hAnsi="仿宋" w:eastAsia="仿宋" w:cs="仿宋"/>
          <w:b/>
          <w:bCs/>
          <w:sz w:val="44"/>
          <w:szCs w:val="44"/>
        </w:rPr>
        <w:t>赣州市中心血站</w:t>
      </w:r>
      <w:bookmarkStart w:id="0" w:name="OLE_LINK1"/>
      <w:r>
        <w:rPr>
          <w:rFonts w:hint="eastAsia" w:ascii="仿宋" w:hAnsi="仿宋" w:eastAsia="仿宋" w:cs="仿宋"/>
          <w:b/>
          <w:bCs/>
          <w:sz w:val="44"/>
          <w:szCs w:val="44"/>
          <w:lang w:val="en-US" w:eastAsia="zh-CN"/>
        </w:rPr>
        <w:t>网络安全</w:t>
      </w:r>
      <w:bookmarkEnd w:id="0"/>
      <w:r>
        <w:rPr>
          <w:rFonts w:hint="eastAsia" w:ascii="仿宋" w:hAnsi="仿宋" w:eastAsia="仿宋" w:cs="仿宋"/>
          <w:b/>
          <w:bCs/>
          <w:sz w:val="44"/>
          <w:szCs w:val="44"/>
        </w:rPr>
        <w:t>设备续保服务项目</w:t>
      </w:r>
    </w:p>
    <w:p>
      <w:pPr>
        <w:spacing w:line="560" w:lineRule="exact"/>
        <w:jc w:val="center"/>
        <w:rPr>
          <w:rFonts w:ascii="仿宋" w:hAnsi="仿宋" w:eastAsia="仿宋" w:cs="仿宋"/>
          <w:b/>
          <w:bCs/>
          <w:sz w:val="44"/>
          <w:szCs w:val="44"/>
        </w:rPr>
      </w:pPr>
      <w:r>
        <w:rPr>
          <w:rFonts w:hint="eastAsia" w:ascii="仿宋" w:hAnsi="仿宋" w:eastAsia="仿宋" w:cs="仿宋"/>
          <w:b/>
          <w:bCs/>
          <w:sz w:val="44"/>
          <w:szCs w:val="44"/>
        </w:rPr>
        <w:t>采购需求</w:t>
      </w:r>
    </w:p>
    <w:p>
      <w:pPr>
        <w:spacing w:line="560" w:lineRule="exact"/>
        <w:jc w:val="center"/>
        <w:rPr>
          <w:rFonts w:ascii="方正小标宋简体" w:hAnsi="方正小标宋简体" w:eastAsia="方正小标宋简体" w:cs="方正小标宋简体"/>
          <w:sz w:val="44"/>
          <w:szCs w:val="44"/>
        </w:rPr>
      </w:pPr>
    </w:p>
    <w:p>
      <w:pPr>
        <w:numPr>
          <w:ilvl w:val="0"/>
          <w:numId w:val="1"/>
        </w:numPr>
        <w:spacing w:line="560" w:lineRule="exact"/>
        <w:jc w:val="left"/>
        <w:rPr>
          <w:rFonts w:ascii="仿宋" w:hAnsi="仿宋" w:eastAsia="仿宋" w:cs="仿宋"/>
          <w:color w:val="000000"/>
          <w:kern w:val="0"/>
          <w:sz w:val="28"/>
          <w:szCs w:val="28"/>
        </w:rPr>
      </w:pPr>
      <w:r>
        <w:rPr>
          <w:rFonts w:hint="eastAsia" w:ascii="仿宋_GB2312" w:hAnsi="仿宋_GB2312" w:eastAsia="仿宋_GB2312" w:cs="仿宋_GB2312"/>
          <w:b/>
          <w:bCs/>
          <w:sz w:val="32"/>
          <w:szCs w:val="32"/>
        </w:rPr>
        <w:t>采购项目：</w:t>
      </w:r>
      <w:r>
        <w:rPr>
          <w:rFonts w:hint="eastAsia" w:ascii="仿宋" w:hAnsi="仿宋" w:eastAsia="仿宋" w:cs="仿宋"/>
          <w:color w:val="000000"/>
          <w:kern w:val="0"/>
          <w:sz w:val="28"/>
          <w:szCs w:val="28"/>
        </w:rPr>
        <w:t>赣州市中心血站</w:t>
      </w:r>
      <w:r>
        <w:rPr>
          <w:rFonts w:hint="eastAsia" w:ascii="仿宋" w:hAnsi="仿宋" w:eastAsia="仿宋" w:cs="仿宋"/>
          <w:color w:val="000000"/>
          <w:kern w:val="0"/>
          <w:sz w:val="28"/>
          <w:szCs w:val="28"/>
          <w:lang w:val="en-US" w:eastAsia="zh-CN"/>
        </w:rPr>
        <w:t>网络安全</w:t>
      </w:r>
      <w:r>
        <w:rPr>
          <w:rFonts w:hint="eastAsia" w:ascii="仿宋" w:hAnsi="仿宋" w:eastAsia="仿宋" w:cs="仿宋"/>
          <w:color w:val="000000"/>
          <w:kern w:val="0"/>
          <w:sz w:val="28"/>
          <w:szCs w:val="28"/>
        </w:rPr>
        <w:t>设备续保服务两年</w:t>
      </w:r>
    </w:p>
    <w:p>
      <w:pPr>
        <w:numPr>
          <w:ilvl w:val="0"/>
          <w:numId w:val="1"/>
        </w:numPr>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采购需求</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（一）响应供应商须提供符合质量标准的合格服务。</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（二）所有服务的知识产权问题，由响应供应商自行负责。</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（三）本采购需求提出的是最低限度的要求，响应供应商的方案应达到或优于本要求，且符合国家有关标准和规范要求。</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四）成交供应商须保证对本项目实施中所获得任何资料和信息严格保密，并与采购人签订保密责任书。成交供应商对相关工作所涉及的国家秘密和商业秘密负有保密责任，对相关工作所产生的信息资料负有保密义务，严禁复制、拍摄、摘抄、泄露、贩卖国家秘密、商业秘密，严禁未经许可披露或私自泄露相关工作所取得的任何资料和谈话内容。如有违反保密要求之行为的，应承担相应法律责任并赔偿由此产生的所有损失。</w:t>
      </w:r>
    </w:p>
    <w:p>
      <w:pPr>
        <w:spacing w:line="360" w:lineRule="auto"/>
        <w:ind w:firstLine="560" w:firstLineChars="200"/>
        <w:jc w:val="left"/>
        <w:rPr>
          <w:rFonts w:ascii="仿宋_GB2312" w:hAnsi="仿宋_GB2312" w:eastAsia="仿宋_GB2312" w:cs="仿宋_GB2312"/>
          <w:b/>
          <w:bCs/>
          <w:sz w:val="32"/>
          <w:szCs w:val="32"/>
        </w:rPr>
      </w:pPr>
      <w:r>
        <w:rPr>
          <w:rFonts w:hint="eastAsia" w:ascii="仿宋" w:hAnsi="仿宋" w:eastAsia="仿宋" w:cs="仿宋"/>
          <w:color w:val="000000"/>
          <w:kern w:val="0"/>
          <w:sz w:val="28"/>
          <w:szCs w:val="28"/>
        </w:rPr>
        <w:t>（五）续保清单</w:t>
      </w:r>
    </w:p>
    <w:tbl>
      <w:tblPr>
        <w:tblStyle w:val="12"/>
        <w:tblW w:w="4997" w:type="pct"/>
        <w:tblInd w:w="0" w:type="dxa"/>
        <w:tblLayout w:type="autofit"/>
        <w:tblCellMar>
          <w:top w:w="0" w:type="dxa"/>
          <w:left w:w="108" w:type="dxa"/>
          <w:bottom w:w="0" w:type="dxa"/>
          <w:right w:w="108" w:type="dxa"/>
        </w:tblCellMar>
      </w:tblPr>
      <w:tblGrid>
        <w:gridCol w:w="687"/>
        <w:gridCol w:w="2754"/>
        <w:gridCol w:w="4293"/>
        <w:gridCol w:w="687"/>
        <w:gridCol w:w="867"/>
      </w:tblGrid>
      <w:tr>
        <w:tblPrEx>
          <w:tblCellMar>
            <w:top w:w="0" w:type="dxa"/>
            <w:left w:w="108" w:type="dxa"/>
            <w:bottom w:w="0" w:type="dxa"/>
            <w:right w:w="108" w:type="dxa"/>
          </w:tblCellMar>
        </w:tblPrEx>
        <w:trPr>
          <w:trHeight w:val="720" w:hRule="atLeast"/>
        </w:trPr>
        <w:tc>
          <w:tcPr>
            <w:tcW w:w="362" w:type="pct"/>
            <w:tcBorders>
              <w:top w:val="single" w:color="000000" w:sz="4" w:space="0"/>
              <w:left w:val="single" w:color="000000" w:sz="4" w:space="0"/>
              <w:bottom w:val="single" w:color="000000" w:sz="4" w:space="0"/>
              <w:right w:val="single" w:color="000000" w:sz="4" w:space="0"/>
            </w:tcBorders>
            <w:shd w:val="clear" w:color="auto" w:fill="DFE0E5"/>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489" w:type="pct"/>
            <w:tcBorders>
              <w:top w:val="single" w:color="000000" w:sz="4" w:space="0"/>
              <w:left w:val="single" w:color="000000" w:sz="4" w:space="0"/>
              <w:bottom w:val="single" w:color="000000" w:sz="4" w:space="0"/>
              <w:right w:val="single" w:color="000000" w:sz="4" w:space="0"/>
            </w:tcBorders>
            <w:shd w:val="clear" w:color="auto" w:fill="DFE0E5"/>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设备名称</w:t>
            </w:r>
          </w:p>
        </w:tc>
        <w:tc>
          <w:tcPr>
            <w:tcW w:w="2328" w:type="pct"/>
            <w:tcBorders>
              <w:top w:val="single" w:color="000000" w:sz="4" w:space="0"/>
              <w:left w:val="single" w:color="000000" w:sz="4" w:space="0"/>
              <w:bottom w:val="single" w:color="000000" w:sz="4" w:space="0"/>
              <w:right w:val="single" w:color="000000" w:sz="4" w:space="0"/>
            </w:tcBorders>
            <w:shd w:val="clear" w:color="auto" w:fill="DFE0E5"/>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续保</w:t>
            </w:r>
          </w:p>
        </w:tc>
        <w:tc>
          <w:tcPr>
            <w:tcW w:w="362" w:type="pct"/>
            <w:tcBorders>
              <w:top w:val="single" w:color="000000" w:sz="4" w:space="0"/>
              <w:left w:val="single" w:color="000000" w:sz="4" w:space="0"/>
              <w:bottom w:val="single" w:color="000000" w:sz="4" w:space="0"/>
              <w:right w:val="single" w:color="000000" w:sz="4" w:space="0"/>
            </w:tcBorders>
            <w:shd w:val="clear" w:color="auto" w:fill="DFE0E5"/>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456" w:type="pct"/>
            <w:tcBorders>
              <w:top w:val="single" w:color="000000" w:sz="4" w:space="0"/>
              <w:left w:val="single" w:color="000000" w:sz="4" w:space="0"/>
              <w:bottom w:val="single" w:color="000000" w:sz="4" w:space="0"/>
              <w:right w:val="single" w:color="000000" w:sz="4" w:space="0"/>
            </w:tcBorders>
            <w:shd w:val="clear" w:color="auto" w:fill="DFE0E5"/>
            <w:vAlign w:val="center"/>
          </w:tcPr>
          <w:p>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数量</w:t>
            </w:r>
          </w:p>
        </w:tc>
      </w:tr>
      <w:tr>
        <w:tblPrEx>
          <w:tblCellMar>
            <w:top w:w="0" w:type="dxa"/>
            <w:left w:w="108" w:type="dxa"/>
            <w:bottom w:w="0" w:type="dxa"/>
            <w:right w:w="108" w:type="dxa"/>
          </w:tblCellMar>
        </w:tblPrEx>
        <w:trPr>
          <w:trHeight w:val="762"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安恒应用防火墙WAF-150AG</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整机质保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679"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安恒网页防篡改DAS-WPT</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软件特征库升级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739"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安恒防火墙DAS-NGFW660</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整机质保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6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安恒堡垒机DAS-USM150</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整机质保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6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安恒防火墙DAS-NGFW660</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整机质保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799"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安恒防火墙DAS-NGFW660</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整机质保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619"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安恒攻击预警平台DAS-APT-200</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整机质保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66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安恒EDR管理中心</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软件特征库升级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499"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安恒EDR服务器端</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软件特征库升级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个</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r>
      <w:tr>
        <w:tblPrEx>
          <w:tblCellMar>
            <w:top w:w="0" w:type="dxa"/>
            <w:left w:w="108" w:type="dxa"/>
            <w:bottom w:w="0" w:type="dxa"/>
            <w:right w:w="108" w:type="dxa"/>
          </w:tblCellMar>
        </w:tblPrEx>
        <w:trPr>
          <w:trHeight w:val="72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天融信网闸TR-72104</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硬件质保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679"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天融信数据库审计系统TADB-A3106</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硬件质保</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60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1489"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盈高安全准入ASM6403-JX</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硬件质保</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462"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1489"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深信服VPN-1000</w:t>
            </w:r>
          </w:p>
        </w:tc>
        <w:tc>
          <w:tcPr>
            <w:tcW w:w="2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整机质保</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702"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1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深信服超融合</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（浪潮NF5270M4）</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bidi="ar"/>
              </w:rPr>
              <w:t xml:space="preserve">深信服计算服务器虚拟化软件V6.0 </w:t>
            </w:r>
            <w:r>
              <w:rPr>
                <w:rFonts w:hint="eastAsia" w:ascii="仿宋" w:hAnsi="仿宋" w:eastAsia="仿宋" w:cs="仿宋"/>
                <w:color w:val="000000"/>
                <w:kern w:val="0"/>
                <w:sz w:val="24"/>
                <w:lang w:val="en-US" w:eastAsia="zh-CN" w:bidi="ar"/>
              </w:rPr>
              <w:t>授权</w:t>
            </w:r>
            <w:r>
              <w:rPr>
                <w:rFonts w:hint="eastAsia" w:ascii="仿宋" w:hAnsi="仿宋" w:eastAsia="仿宋" w:cs="仿宋"/>
                <w:color w:val="000000"/>
                <w:kern w:val="0"/>
                <w:sz w:val="24"/>
                <w:lang w:bidi="ar"/>
              </w:rPr>
              <w:t>（6套）</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84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深信服网络虚拟化软件V6.0 </w:t>
            </w:r>
            <w:r>
              <w:rPr>
                <w:rFonts w:hint="eastAsia" w:ascii="仿宋" w:hAnsi="仿宋" w:eastAsia="仿宋" w:cs="仿宋"/>
                <w:color w:val="000000"/>
                <w:kern w:val="0"/>
                <w:sz w:val="24"/>
                <w:lang w:val="en-US" w:eastAsia="zh-CN" w:bidi="ar"/>
              </w:rPr>
              <w:t>授权</w:t>
            </w:r>
            <w:r>
              <w:rPr>
                <w:rFonts w:hint="eastAsia" w:ascii="仿宋" w:hAnsi="仿宋" w:eastAsia="仿宋" w:cs="仿宋"/>
                <w:color w:val="000000"/>
                <w:kern w:val="0"/>
                <w:sz w:val="24"/>
                <w:lang w:bidi="ar"/>
              </w:rPr>
              <w:t>（6套）</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66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深信服虚拟存储软件V3.0</w:t>
            </w:r>
            <w:r>
              <w:rPr>
                <w:rFonts w:hint="eastAsia" w:ascii="仿宋" w:hAnsi="仿宋" w:eastAsia="仿宋" w:cs="仿宋"/>
                <w:color w:val="000000"/>
                <w:kern w:val="0"/>
                <w:sz w:val="24"/>
                <w:lang w:val="en-US" w:eastAsia="zh-CN" w:bidi="ar"/>
              </w:rPr>
              <w:t>授权</w:t>
            </w:r>
            <w:r>
              <w:rPr>
                <w:rFonts w:hint="eastAsia" w:ascii="仿宋" w:hAnsi="仿宋" w:eastAsia="仿宋" w:cs="仿宋"/>
                <w:color w:val="000000"/>
                <w:kern w:val="0"/>
                <w:sz w:val="24"/>
                <w:lang w:bidi="ar"/>
              </w:rPr>
              <w:t>（6套）</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979"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深信服持续数据保护授权软件V6.0 （5个）</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96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vAF-200 （软件升级、ips＋web防护、僵尸网络识别库、实时漏洞）</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462" w:hRule="atLeast"/>
        </w:trPr>
        <w:tc>
          <w:tcPr>
            <w:tcW w:w="362" w:type="pct"/>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1489"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深信服超融合（aServer-R-2100）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aServer-R-2100 </w:t>
            </w:r>
            <w:r>
              <w:rPr>
                <w:rFonts w:hint="eastAsia" w:ascii="仿宋" w:hAnsi="仿宋" w:eastAsia="仿宋" w:cs="仿宋"/>
                <w:color w:val="000000"/>
                <w:kern w:val="0"/>
                <w:sz w:val="24"/>
                <w:lang w:val="en-US" w:eastAsia="zh-CN" w:bidi="ar"/>
              </w:rPr>
              <w:t>授权</w:t>
            </w:r>
            <w:r>
              <w:rPr>
                <w:rFonts w:hint="eastAsia" w:ascii="仿宋" w:hAnsi="仿宋" w:eastAsia="仿宋" w:cs="仿宋"/>
                <w:color w:val="000000"/>
                <w:kern w:val="0"/>
                <w:sz w:val="24"/>
                <w:lang w:bidi="ar"/>
              </w:rPr>
              <w:t>（3台）</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642" w:hRule="atLeast"/>
        </w:trPr>
        <w:tc>
          <w:tcPr>
            <w:tcW w:w="36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4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深信服计算服务器虚拟化软件V6.0</w:t>
            </w:r>
            <w:r>
              <w:rPr>
                <w:rFonts w:hint="eastAsia" w:ascii="仿宋" w:hAnsi="仿宋" w:eastAsia="仿宋" w:cs="仿宋"/>
                <w:color w:val="000000"/>
                <w:kern w:val="0"/>
                <w:sz w:val="24"/>
                <w:lang w:val="en-US" w:eastAsia="zh-CN" w:bidi="ar"/>
              </w:rPr>
              <w:t>授权</w:t>
            </w:r>
            <w:r>
              <w:rPr>
                <w:rFonts w:hint="eastAsia" w:ascii="仿宋" w:hAnsi="仿宋" w:eastAsia="仿宋" w:cs="仿宋"/>
                <w:color w:val="000000"/>
                <w:kern w:val="0"/>
                <w:sz w:val="24"/>
                <w:lang w:bidi="ar"/>
              </w:rPr>
              <w:t>（6套）</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720" w:hRule="atLeast"/>
        </w:trPr>
        <w:tc>
          <w:tcPr>
            <w:tcW w:w="36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4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深信服网络虚拟化软件V6.0</w:t>
            </w:r>
            <w:r>
              <w:rPr>
                <w:rFonts w:hint="eastAsia" w:ascii="仿宋" w:hAnsi="仿宋" w:eastAsia="仿宋" w:cs="仿宋"/>
                <w:color w:val="000000"/>
                <w:kern w:val="0"/>
                <w:sz w:val="24"/>
                <w:lang w:val="en-US" w:eastAsia="zh-CN" w:bidi="ar"/>
              </w:rPr>
              <w:t>授权</w:t>
            </w:r>
            <w:r>
              <w:rPr>
                <w:rFonts w:hint="eastAsia" w:ascii="仿宋" w:hAnsi="仿宋" w:eastAsia="仿宋" w:cs="仿宋"/>
                <w:color w:val="000000"/>
                <w:kern w:val="0"/>
                <w:sz w:val="24"/>
                <w:lang w:bidi="ar"/>
              </w:rPr>
              <w:t>（6套）</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582" w:hRule="atLeast"/>
        </w:trPr>
        <w:tc>
          <w:tcPr>
            <w:tcW w:w="36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4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深信服虚拟存储软件V3.0</w:t>
            </w:r>
            <w:r>
              <w:rPr>
                <w:rFonts w:hint="eastAsia" w:ascii="仿宋" w:hAnsi="仿宋" w:eastAsia="仿宋" w:cs="仿宋"/>
                <w:color w:val="000000"/>
                <w:kern w:val="0"/>
                <w:sz w:val="24"/>
                <w:lang w:val="en-US" w:eastAsia="zh-CN" w:bidi="ar"/>
              </w:rPr>
              <w:t>授权</w:t>
            </w:r>
            <w:r>
              <w:rPr>
                <w:rFonts w:hint="eastAsia" w:ascii="仿宋" w:hAnsi="仿宋" w:eastAsia="仿宋" w:cs="仿宋"/>
                <w:color w:val="000000"/>
                <w:kern w:val="0"/>
                <w:sz w:val="24"/>
                <w:lang w:bidi="ar"/>
              </w:rPr>
              <w:t>（6套）</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799" w:hRule="atLeast"/>
        </w:trPr>
        <w:tc>
          <w:tcPr>
            <w:tcW w:w="36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48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深信服持续数据保护授权软件V6.0（5个）</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1302" w:hRule="atLeast"/>
        </w:trPr>
        <w:tc>
          <w:tcPr>
            <w:tcW w:w="362" w:type="pct"/>
            <w:vMerge w:val="continue"/>
            <w:tcBorders>
              <w:top w:val="nil"/>
              <w:left w:val="single" w:color="000000" w:sz="4" w:space="0"/>
              <w:bottom w:val="single" w:color="auto"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489" w:type="pct"/>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 w:val="24"/>
              </w:rPr>
            </w:pPr>
          </w:p>
        </w:tc>
        <w:tc>
          <w:tcPr>
            <w:tcW w:w="232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vAF-200（软件升级、、URL&amp;应用识别规则库、本地网关杀毒、ips＋web防护、僵尸网络识别库、实时漏洞）</w:t>
            </w:r>
          </w:p>
        </w:tc>
        <w:tc>
          <w:tcPr>
            <w:tcW w:w="36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1099"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14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深信服交换机</w:t>
            </w:r>
          </w:p>
        </w:tc>
        <w:tc>
          <w:tcPr>
            <w:tcW w:w="23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aRS6300-24X-LI-12X（整机质保）2台</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1099"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14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H3C网关 SecPath F1000-AK1120</w:t>
            </w:r>
          </w:p>
        </w:tc>
        <w:tc>
          <w:tcPr>
            <w:tcW w:w="2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硬件质保、AV病毒库</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台</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r>
      <w:tr>
        <w:tblPrEx>
          <w:tblCellMar>
            <w:top w:w="0" w:type="dxa"/>
            <w:left w:w="108" w:type="dxa"/>
            <w:bottom w:w="0" w:type="dxa"/>
            <w:right w:w="108" w:type="dxa"/>
          </w:tblCellMar>
        </w:tblPrEx>
        <w:trPr>
          <w:trHeight w:val="969"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仿宋" w:hAnsi="仿宋" w:eastAsia="仿宋" w:cs="仿宋"/>
                <w:color w:val="000000"/>
                <w:kern w:val="0"/>
                <w:sz w:val="24"/>
                <w:lang w:bidi="ar"/>
              </w:rPr>
            </w:pPr>
            <w:r>
              <w:rPr>
                <w:rFonts w:hint="eastAsia" w:ascii="仿宋" w:hAnsi="仿宋" w:eastAsia="仿宋" w:cs="仿宋"/>
                <w:bCs/>
                <w:color w:val="000000"/>
                <w:kern w:val="0"/>
                <w:sz w:val="24"/>
                <w:lang w:bidi="ar"/>
              </w:rPr>
              <w:t>以上设备均续保</w:t>
            </w:r>
            <w:bookmarkStart w:id="1" w:name="_GoBack"/>
            <w:bookmarkEnd w:id="1"/>
            <w:r>
              <w:rPr>
                <w:rFonts w:hint="eastAsia" w:ascii="仿宋" w:hAnsi="仿宋" w:eastAsia="仿宋" w:cs="仿宋"/>
                <w:bCs/>
                <w:color w:val="000000"/>
                <w:kern w:val="0"/>
                <w:sz w:val="24"/>
                <w:lang w:bidi="ar"/>
              </w:rPr>
              <w:t>两年，为保障设备服务质量及效果，供应商需承诺所提供的产品均为原厂制造。</w:t>
            </w:r>
          </w:p>
        </w:tc>
      </w:tr>
    </w:tbl>
    <w:p>
      <w:pPr>
        <w:spacing w:line="560" w:lineRule="exact"/>
        <w:rPr>
          <w:rFonts w:hint="eastAsia" w:ascii="仿宋" w:hAnsi="仿宋" w:eastAsia="仿宋" w:cs="仿宋"/>
          <w:bCs/>
          <w:sz w:val="28"/>
          <w:szCs w:val="28"/>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0000000000000000000"/>
    <w:charset w:val="00"/>
    <w:family w:val="roman"/>
    <w:pitch w:val="default"/>
    <w:sig w:usb0="00000000" w:usb1="00000000" w:usb2="0A246029" w:usb3="0400200C" w:csb0="600001FF" w:csb1="DFFF0000"/>
  </w:font>
  <w:font w:name="方正黑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4B7EC"/>
    <w:multiLevelType w:val="singleLevel"/>
    <w:tmpl w:val="F6E4B7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2MWMwMDMxYjhjNjI3YzUxODZiZDg4MmUzMTNiYjAifQ=="/>
  </w:docVars>
  <w:rsids>
    <w:rsidRoot w:val="FEE38647"/>
    <w:rsid w:val="00035B9C"/>
    <w:rsid w:val="0007752F"/>
    <w:rsid w:val="00094541"/>
    <w:rsid w:val="000A0217"/>
    <w:rsid w:val="00157565"/>
    <w:rsid w:val="00235626"/>
    <w:rsid w:val="00254FBA"/>
    <w:rsid w:val="002922C2"/>
    <w:rsid w:val="00296A0F"/>
    <w:rsid w:val="00324379"/>
    <w:rsid w:val="0041358E"/>
    <w:rsid w:val="0047361C"/>
    <w:rsid w:val="004A27BA"/>
    <w:rsid w:val="004C7DF1"/>
    <w:rsid w:val="00505183"/>
    <w:rsid w:val="005535F9"/>
    <w:rsid w:val="005F0E5C"/>
    <w:rsid w:val="005F5A71"/>
    <w:rsid w:val="006535A4"/>
    <w:rsid w:val="006604DC"/>
    <w:rsid w:val="006707E6"/>
    <w:rsid w:val="00683D6B"/>
    <w:rsid w:val="00686840"/>
    <w:rsid w:val="00691A10"/>
    <w:rsid w:val="006E398A"/>
    <w:rsid w:val="00716FA7"/>
    <w:rsid w:val="00747EDB"/>
    <w:rsid w:val="007569A5"/>
    <w:rsid w:val="007E3549"/>
    <w:rsid w:val="00813414"/>
    <w:rsid w:val="00814982"/>
    <w:rsid w:val="00832A57"/>
    <w:rsid w:val="008718DC"/>
    <w:rsid w:val="00894DBA"/>
    <w:rsid w:val="00895CDA"/>
    <w:rsid w:val="008B5FB5"/>
    <w:rsid w:val="00900A24"/>
    <w:rsid w:val="00914748"/>
    <w:rsid w:val="0097722A"/>
    <w:rsid w:val="009E6A5B"/>
    <w:rsid w:val="00A010BF"/>
    <w:rsid w:val="00A0323E"/>
    <w:rsid w:val="00A10CC4"/>
    <w:rsid w:val="00A425B4"/>
    <w:rsid w:val="00A75668"/>
    <w:rsid w:val="00A938D5"/>
    <w:rsid w:val="00AA79C2"/>
    <w:rsid w:val="00AB2B91"/>
    <w:rsid w:val="00AE3D01"/>
    <w:rsid w:val="00AE7048"/>
    <w:rsid w:val="00AF274D"/>
    <w:rsid w:val="00B06323"/>
    <w:rsid w:val="00B57C25"/>
    <w:rsid w:val="00BD25B9"/>
    <w:rsid w:val="00BE29DE"/>
    <w:rsid w:val="00C10A6B"/>
    <w:rsid w:val="00C13E22"/>
    <w:rsid w:val="00C65C64"/>
    <w:rsid w:val="00D372AF"/>
    <w:rsid w:val="00D527C2"/>
    <w:rsid w:val="00D613AE"/>
    <w:rsid w:val="00D70860"/>
    <w:rsid w:val="00D806B1"/>
    <w:rsid w:val="00E51EB3"/>
    <w:rsid w:val="00E63DCE"/>
    <w:rsid w:val="00E832AC"/>
    <w:rsid w:val="00E926A9"/>
    <w:rsid w:val="00F102C4"/>
    <w:rsid w:val="00F83694"/>
    <w:rsid w:val="00FE1359"/>
    <w:rsid w:val="00FF2BEA"/>
    <w:rsid w:val="00FF4B87"/>
    <w:rsid w:val="021533E7"/>
    <w:rsid w:val="02697954"/>
    <w:rsid w:val="02A00A72"/>
    <w:rsid w:val="02E269AB"/>
    <w:rsid w:val="03243840"/>
    <w:rsid w:val="03402295"/>
    <w:rsid w:val="04153292"/>
    <w:rsid w:val="04B20C32"/>
    <w:rsid w:val="05E74E14"/>
    <w:rsid w:val="06552CC7"/>
    <w:rsid w:val="071973E6"/>
    <w:rsid w:val="07AB012E"/>
    <w:rsid w:val="07DD07C1"/>
    <w:rsid w:val="08A34DB8"/>
    <w:rsid w:val="08FF1C22"/>
    <w:rsid w:val="0991353D"/>
    <w:rsid w:val="0C9E047D"/>
    <w:rsid w:val="0D441E2F"/>
    <w:rsid w:val="0E9B1118"/>
    <w:rsid w:val="0F240EC8"/>
    <w:rsid w:val="0FB3423F"/>
    <w:rsid w:val="11FB7BA1"/>
    <w:rsid w:val="1275603D"/>
    <w:rsid w:val="13810BA0"/>
    <w:rsid w:val="138E0158"/>
    <w:rsid w:val="13D44784"/>
    <w:rsid w:val="146A24C1"/>
    <w:rsid w:val="14794F90"/>
    <w:rsid w:val="14B531C8"/>
    <w:rsid w:val="15851388"/>
    <w:rsid w:val="16376D26"/>
    <w:rsid w:val="16B03286"/>
    <w:rsid w:val="19157485"/>
    <w:rsid w:val="1A637A45"/>
    <w:rsid w:val="1A94296D"/>
    <w:rsid w:val="1BEA685E"/>
    <w:rsid w:val="1BF50E59"/>
    <w:rsid w:val="1DF758D1"/>
    <w:rsid w:val="1EEA76FA"/>
    <w:rsid w:val="1F140253"/>
    <w:rsid w:val="1FD73337"/>
    <w:rsid w:val="20D425A5"/>
    <w:rsid w:val="236543D4"/>
    <w:rsid w:val="253C4239"/>
    <w:rsid w:val="26B41D21"/>
    <w:rsid w:val="27500A8C"/>
    <w:rsid w:val="28AF34F5"/>
    <w:rsid w:val="2908648D"/>
    <w:rsid w:val="2A044305"/>
    <w:rsid w:val="2B1A62A5"/>
    <w:rsid w:val="2C221238"/>
    <w:rsid w:val="2C584F53"/>
    <w:rsid w:val="2CF125A2"/>
    <w:rsid w:val="2D404F0C"/>
    <w:rsid w:val="2F8679E0"/>
    <w:rsid w:val="2F8D7640"/>
    <w:rsid w:val="30C60D99"/>
    <w:rsid w:val="312468F3"/>
    <w:rsid w:val="315C727B"/>
    <w:rsid w:val="31CF4AB1"/>
    <w:rsid w:val="32EF2E0A"/>
    <w:rsid w:val="33701712"/>
    <w:rsid w:val="33DF717A"/>
    <w:rsid w:val="34680C9E"/>
    <w:rsid w:val="348C0A37"/>
    <w:rsid w:val="359E6EE0"/>
    <w:rsid w:val="35D05C27"/>
    <w:rsid w:val="36414C8A"/>
    <w:rsid w:val="36575075"/>
    <w:rsid w:val="367652AD"/>
    <w:rsid w:val="36EE3C2B"/>
    <w:rsid w:val="389E1575"/>
    <w:rsid w:val="39A74D48"/>
    <w:rsid w:val="39C11183"/>
    <w:rsid w:val="3A373EB7"/>
    <w:rsid w:val="3A962ABD"/>
    <w:rsid w:val="3C122955"/>
    <w:rsid w:val="3C222894"/>
    <w:rsid w:val="3C2A0F23"/>
    <w:rsid w:val="3C8D005F"/>
    <w:rsid w:val="3EAA6E99"/>
    <w:rsid w:val="3EF942A0"/>
    <w:rsid w:val="3F0727AE"/>
    <w:rsid w:val="3F847EAD"/>
    <w:rsid w:val="40432779"/>
    <w:rsid w:val="411F4E11"/>
    <w:rsid w:val="418C5B89"/>
    <w:rsid w:val="420C4AC6"/>
    <w:rsid w:val="4260101E"/>
    <w:rsid w:val="43806DEE"/>
    <w:rsid w:val="43975439"/>
    <w:rsid w:val="439F42C5"/>
    <w:rsid w:val="43FE3539"/>
    <w:rsid w:val="467D65BF"/>
    <w:rsid w:val="46D21304"/>
    <w:rsid w:val="474039AC"/>
    <w:rsid w:val="478355AA"/>
    <w:rsid w:val="488B6BC1"/>
    <w:rsid w:val="48E83619"/>
    <w:rsid w:val="4B232DA2"/>
    <w:rsid w:val="4B49105B"/>
    <w:rsid w:val="4B9C5B67"/>
    <w:rsid w:val="4BEE22C7"/>
    <w:rsid w:val="4C5E2F58"/>
    <w:rsid w:val="4D2372C5"/>
    <w:rsid w:val="4DC1026C"/>
    <w:rsid w:val="4F9D72FD"/>
    <w:rsid w:val="4FE17A31"/>
    <w:rsid w:val="4FEB0885"/>
    <w:rsid w:val="505B060C"/>
    <w:rsid w:val="5294577D"/>
    <w:rsid w:val="52AA1E6A"/>
    <w:rsid w:val="53F84463"/>
    <w:rsid w:val="543F741C"/>
    <w:rsid w:val="54C625D1"/>
    <w:rsid w:val="559E0172"/>
    <w:rsid w:val="55DC5746"/>
    <w:rsid w:val="568E619C"/>
    <w:rsid w:val="56BE6B0F"/>
    <w:rsid w:val="56E62340"/>
    <w:rsid w:val="57CE29D6"/>
    <w:rsid w:val="58506956"/>
    <w:rsid w:val="588703C3"/>
    <w:rsid w:val="58BD6507"/>
    <w:rsid w:val="5A0438B6"/>
    <w:rsid w:val="5A2546D7"/>
    <w:rsid w:val="5A5A528C"/>
    <w:rsid w:val="5AB82E2B"/>
    <w:rsid w:val="5AEB7939"/>
    <w:rsid w:val="5AF30F60"/>
    <w:rsid w:val="5BDAC157"/>
    <w:rsid w:val="5C0A7FBB"/>
    <w:rsid w:val="5EAB479B"/>
    <w:rsid w:val="60DA4B7E"/>
    <w:rsid w:val="613E576C"/>
    <w:rsid w:val="62050071"/>
    <w:rsid w:val="635721FA"/>
    <w:rsid w:val="64E2007C"/>
    <w:rsid w:val="65AC068A"/>
    <w:rsid w:val="6656023A"/>
    <w:rsid w:val="66DD77E5"/>
    <w:rsid w:val="6A042FA5"/>
    <w:rsid w:val="6A4833F2"/>
    <w:rsid w:val="6B0A68FA"/>
    <w:rsid w:val="6BD539A4"/>
    <w:rsid w:val="6D12465E"/>
    <w:rsid w:val="6D983D3D"/>
    <w:rsid w:val="6DA85BDA"/>
    <w:rsid w:val="6ECF78C3"/>
    <w:rsid w:val="6EE31FBB"/>
    <w:rsid w:val="6F7E7B76"/>
    <w:rsid w:val="702B4172"/>
    <w:rsid w:val="7055216E"/>
    <w:rsid w:val="70586DE1"/>
    <w:rsid w:val="70F058CE"/>
    <w:rsid w:val="71AF14EE"/>
    <w:rsid w:val="748E78D8"/>
    <w:rsid w:val="75267A32"/>
    <w:rsid w:val="75784760"/>
    <w:rsid w:val="762304F4"/>
    <w:rsid w:val="768734D2"/>
    <w:rsid w:val="76FF2D0F"/>
    <w:rsid w:val="77721CCF"/>
    <w:rsid w:val="78055AEC"/>
    <w:rsid w:val="786825DF"/>
    <w:rsid w:val="787119EB"/>
    <w:rsid w:val="7A696EF9"/>
    <w:rsid w:val="7ACF5160"/>
    <w:rsid w:val="7B6F74FF"/>
    <w:rsid w:val="7B841A35"/>
    <w:rsid w:val="7BE34CD3"/>
    <w:rsid w:val="7D7541E1"/>
    <w:rsid w:val="7DCE22D9"/>
    <w:rsid w:val="7EF42A2E"/>
    <w:rsid w:val="7EFF0E01"/>
    <w:rsid w:val="7FCE691B"/>
    <w:rsid w:val="DBE0756F"/>
    <w:rsid w:val="E91F2ED7"/>
    <w:rsid w:val="FCAD8F5E"/>
    <w:rsid w:val="FDCF72A3"/>
    <w:rsid w:val="FEE38647"/>
    <w:rsid w:val="FFBD27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DejaVu Sans" w:hAnsi="DejaVu Sans" w:eastAsia="方正黑体_GBK"/>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rPr>
      <w:kern w:val="0"/>
      <w:sz w:val="20"/>
    </w:rPr>
  </w:style>
  <w:style w:type="paragraph" w:styleId="5">
    <w:name w:val="Body Text"/>
    <w:basedOn w:val="1"/>
    <w:qFormat/>
    <w:uiPriority w:val="1"/>
    <w:pPr>
      <w:spacing w:after="120"/>
    </w:pPr>
    <w:rPr>
      <w:kern w:val="0"/>
      <w:sz w:val="20"/>
    </w:rPr>
  </w:style>
  <w:style w:type="paragraph" w:styleId="6">
    <w:name w:val="Body Text Indent"/>
    <w:basedOn w:val="1"/>
    <w:qFormat/>
    <w:uiPriority w:val="0"/>
    <w:pPr>
      <w:ind w:firstLine="501" w:firstLineChars="179"/>
    </w:pPr>
    <w:rPr>
      <w:sz w:val="28"/>
    </w:rPr>
  </w:style>
  <w:style w:type="paragraph" w:styleId="7">
    <w:name w:val="Plain Text"/>
    <w:basedOn w:val="1"/>
    <w:qFormat/>
    <w:uiPriority w:val="0"/>
    <w:rPr>
      <w:rFonts w:ascii="宋体" w:hAnsi="Courier New"/>
      <w:szCs w:val="20"/>
    </w:rPr>
  </w:style>
  <w:style w:type="paragraph" w:styleId="8">
    <w:name w:val="Balloon Text"/>
    <w:basedOn w:val="1"/>
    <w:link w:val="16"/>
    <w:qFormat/>
    <w:uiPriority w:val="0"/>
    <w:rPr>
      <w:sz w:val="18"/>
      <w:szCs w:val="18"/>
    </w:rPr>
  </w:style>
  <w:style w:type="paragraph" w:styleId="9">
    <w:name w:val="footer"/>
    <w:basedOn w:val="1"/>
    <w:link w:val="23"/>
    <w:uiPriority w:val="0"/>
    <w:pPr>
      <w:tabs>
        <w:tab w:val="center" w:pos="4153"/>
        <w:tab w:val="right" w:pos="8306"/>
      </w:tabs>
      <w:snapToGrid w:val="0"/>
      <w:spacing w:line="240" w:lineRule="auto"/>
      <w:jc w:val="left"/>
    </w:pPr>
    <w:rPr>
      <w:sz w:val="18"/>
      <w:szCs w:val="18"/>
    </w:rPr>
  </w:style>
  <w:style w:type="paragraph" w:styleId="10">
    <w:name w:val="header"/>
    <w:basedOn w:val="1"/>
    <w:link w:val="22"/>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Body Text First Indent 2"/>
    <w:basedOn w:val="6"/>
    <w:next w:val="1"/>
    <w:unhideWhenUsed/>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2"/>
    <w:qFormat/>
    <w:uiPriority w:val="1"/>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customStyle="1" w:styleId="16">
    <w:name w:val="批注框文本 字符"/>
    <w:basedOn w:val="14"/>
    <w:link w:val="8"/>
    <w:qFormat/>
    <w:uiPriority w:val="0"/>
    <w:rPr>
      <w:kern w:val="2"/>
      <w:sz w:val="18"/>
      <w:szCs w:val="18"/>
    </w:rPr>
  </w:style>
  <w:style w:type="character" w:customStyle="1" w:styleId="17">
    <w:name w:val="font21"/>
    <w:basedOn w:val="14"/>
    <w:qFormat/>
    <w:uiPriority w:val="0"/>
    <w:rPr>
      <w:rFonts w:hint="eastAsia" w:ascii="仿宋" w:hAnsi="仿宋" w:eastAsia="仿宋" w:cs="仿宋"/>
      <w:b/>
      <w:bCs/>
      <w:color w:val="000000"/>
      <w:sz w:val="20"/>
      <w:szCs w:val="20"/>
      <w:u w:val="none"/>
    </w:rPr>
  </w:style>
  <w:style w:type="paragraph" w:customStyle="1" w:styleId="18">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19">
    <w:name w:val="List Paragraph"/>
    <w:basedOn w:val="1"/>
    <w:qFormat/>
    <w:uiPriority w:val="34"/>
    <w:pPr>
      <w:ind w:firstLine="420" w:firstLineChars="200"/>
    </w:pPr>
  </w:style>
  <w:style w:type="paragraph" w:customStyle="1" w:styleId="20">
    <w:name w:val="列表段落1"/>
    <w:basedOn w:val="1"/>
    <w:qFormat/>
    <w:uiPriority w:val="34"/>
    <w:pPr>
      <w:ind w:firstLine="420" w:firstLineChars="200"/>
    </w:pPr>
    <w:rPr>
      <w:rFonts w:ascii="Times New Roman" w:hAnsi="Times New Roman" w:eastAsia="宋体" w:cs="Times New Roman"/>
    </w:rPr>
  </w:style>
  <w:style w:type="paragraph" w:customStyle="1" w:styleId="21">
    <w:name w:val="正文标准样式ty"/>
    <w:basedOn w:val="1"/>
    <w:qFormat/>
    <w:uiPriority w:val="0"/>
    <w:pPr>
      <w:spacing w:line="360" w:lineRule="auto"/>
      <w:ind w:firstLine="480" w:firstLineChars="200"/>
    </w:pPr>
    <w:rPr>
      <w:rFonts w:ascii="Times New Roman" w:hAnsi="Times New Roman" w:cs="宋体"/>
      <w:sz w:val="24"/>
    </w:rPr>
  </w:style>
  <w:style w:type="character" w:customStyle="1" w:styleId="22">
    <w:name w:val="页眉 字符"/>
    <w:basedOn w:val="14"/>
    <w:link w:val="10"/>
    <w:uiPriority w:val="0"/>
    <w:rPr>
      <w:rFonts w:asciiTheme="minorHAnsi" w:hAnsiTheme="minorHAnsi" w:eastAsiaTheme="minorEastAsia" w:cstheme="minorBidi"/>
      <w:kern w:val="2"/>
      <w:sz w:val="18"/>
      <w:szCs w:val="18"/>
    </w:rPr>
  </w:style>
  <w:style w:type="character" w:customStyle="1" w:styleId="23">
    <w:name w:val="页脚 字符"/>
    <w:basedOn w:val="14"/>
    <w:link w:val="9"/>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890</Words>
  <Characters>1115</Characters>
  <Lines>9</Lines>
  <Paragraphs>2</Paragraphs>
  <TotalTime>0</TotalTime>
  <ScaleCrop>false</ScaleCrop>
  <LinksUpToDate>false</LinksUpToDate>
  <CharactersWithSpaces>1122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2020-12-04T17:02:00Z</dcterms:created>
  <dc:creator>qpn</dc:creator>
  <cp:lastModifiedBy>Administrator</cp:lastModifiedBy>
  <cp:lastPrinted>2024-11-12T10:51:00Z</cp:lastPrinted>
  <dcterms:modified xsi:type="dcterms:W3CDTF">2025-05-23T02:10:01Z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1604F088291F44E5997E2B3CEF5B3981_13</vt:lpwstr>
  </property>
  <property fmtid="{D5CDD505-2E9C-101B-9397-08002B2CF9AE}" pid="4" name="KSOTemplateDocerSaveRecord">
    <vt:lpwstr>eyJoZGlkIjoiNTcxYzgyZWM2NGFlYjkxZTI2MGI1ZGRkNTQ1Mzk5YzUiLCJ1c2VySWQiOiIyMzM3MDg4OTgifQ==</vt:lpwstr>
  </property>
</Properties>
</file>