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58739">
      <w:pPr>
        <w:pStyle w:val="2"/>
        <w:spacing w:line="480" w:lineRule="exact"/>
        <w:ind w:firstLine="560" w:firstLineChars="200"/>
        <w:rPr>
          <w:rFonts w:hint="eastAsia" w:ascii="仿宋_GB2312" w:hAnsi="宋体" w:eastAsia="仿宋_GB2312" w:cs="Tahoma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ahoma"/>
          <w:b w:val="0"/>
          <w:bCs w:val="0"/>
          <w:color w:val="333333"/>
          <w:kern w:val="0"/>
          <w:sz w:val="28"/>
          <w:szCs w:val="28"/>
          <w:lang w:val="en-US" w:eastAsia="zh-CN"/>
        </w:rPr>
        <w:t>附件2</w:t>
      </w:r>
    </w:p>
    <w:p w14:paraId="218482A5">
      <w:pPr>
        <w:pStyle w:val="2"/>
        <w:spacing w:line="480" w:lineRule="exact"/>
        <w:ind w:firstLine="560" w:firstLineChars="200"/>
        <w:rPr>
          <w:rFonts w:hint="eastAsia" w:ascii="仿宋_GB2312" w:hAnsi="宋体" w:eastAsia="仿宋_GB2312" w:cs="Tahoma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bookmarkStart w:id="13" w:name="_GoBack"/>
      <w:bookmarkEnd w:id="13"/>
    </w:p>
    <w:p w14:paraId="113E2B2B">
      <w:pPr>
        <w:pStyle w:val="2"/>
        <w:spacing w:line="48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项目名称：血站信息系统维保服务两年</w:t>
      </w:r>
    </w:p>
    <w:p w14:paraId="7E3DA479">
      <w:pPr>
        <w:pStyle w:val="2"/>
        <w:spacing w:line="50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bookmarkStart w:id="0" w:name="_Toc481514209"/>
      <w:bookmarkStart w:id="1" w:name="_Toc521606862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1.1</w:t>
      </w:r>
      <w:bookmarkStart w:id="2" w:name="_Hlk19261850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zh-CN"/>
        </w:rPr>
        <w:t>业务要求</w:t>
      </w:r>
      <w:bookmarkEnd w:id="0"/>
      <w:bookmarkEnd w:id="1"/>
    </w:p>
    <w:p w14:paraId="6AA86518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1）系统维护服务满足《血站质量管理规范》、《血站管理办法》、《血站基本标准》、《临床输血技术规范》的要求，包括质量体系、组织管理、资源管理、产品实现、持续改进等系统功能。满足法规要素要求，并实现有机关联。</w:t>
      </w:r>
    </w:p>
    <w:p w14:paraId="1AFC6703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（2）更新升级后的系统具备实用、先进、安全、准确、高效、操作简单、维护方便、扩展性强等特点。</w:t>
      </w:r>
    </w:p>
    <w:p w14:paraId="054469B0">
      <w:pPr>
        <w:spacing w:line="500" w:lineRule="exact"/>
        <w:ind w:firstLine="482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bookmarkStart w:id="3" w:name="_Toc521606865"/>
      <w:bookmarkStart w:id="4" w:name="_Toc481514212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1.2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业务连续性要求</w:t>
      </w:r>
      <w:bookmarkEnd w:id="3"/>
      <w:bookmarkEnd w:id="4"/>
    </w:p>
    <w:p w14:paraId="6D05B717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bookmarkStart w:id="5" w:name="_Toc481514213"/>
      <w:bookmarkStart w:id="6" w:name="_Toc521606866"/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（1）业务连续性指标</w:t>
      </w:r>
    </w:p>
    <w:p w14:paraId="2F0B1B3D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赣州市中心血站血液管理系统信息化系统全年业务连续运行正常率&gt;9</w:t>
      </w:r>
      <w:r>
        <w:rPr>
          <w:rFonts w:hint="eastAsia"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  <w:lang w:val="zh-CN"/>
        </w:rPr>
        <w:t>%；</w:t>
      </w:r>
    </w:p>
    <w:p w14:paraId="6D5F1E99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赣州市中心血站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信息化系统后台数据库维护完好率100%，系统运行稳定；</w:t>
      </w:r>
    </w:p>
    <w:p w14:paraId="41E70D16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故障最大恢复时间&lt;24小时。</w:t>
      </w:r>
    </w:p>
    <w:p w14:paraId="0CA3025B">
      <w:pPr>
        <w:spacing w:line="500" w:lineRule="exact"/>
        <w:ind w:firstLine="482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1.3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安全要求</w:t>
      </w:r>
      <w:bookmarkEnd w:id="5"/>
      <w:bookmarkEnd w:id="6"/>
    </w:p>
    <w:p w14:paraId="705FB825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（1）系统维护确保各种数据应用安全，从物理、网络、系统、信息和应用等方面保证数据上报、传输、存储安全可靠；以应用与实效为主导，管理与技术并重，健全综合防范机制。</w:t>
      </w:r>
      <w:r>
        <w:rPr>
          <w:rFonts w:hint="eastAsia" w:ascii="宋体" w:hAnsi="宋体" w:cs="宋体"/>
          <w:kern w:val="0"/>
          <w:sz w:val="24"/>
          <w:lang w:val="zh-CN"/>
        </w:rPr>
        <w:t>业务数据库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和主要业务系统采用有效备份方案，保障系统7X24小时正常运行。</w:t>
      </w:r>
    </w:p>
    <w:p w14:paraId="430D9780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（2）系统更新和升级服务提供多级安全保障机制，提供多级审核机制和关键数据加密机制，确保数据安全；从用户权限、数据库层、接口访问、功能应用、WEB服务器层、关键信息等层面保障系统安全。</w:t>
      </w:r>
      <w:bookmarkStart w:id="7" w:name="_Toc11240976"/>
    </w:p>
    <w:bookmarkEnd w:id="2"/>
    <w:p w14:paraId="13042B56">
      <w:pPr>
        <w:spacing w:line="500" w:lineRule="exact"/>
        <w:ind w:firstLine="482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1.4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维护</w:t>
      </w:r>
      <w:bookmarkEnd w:id="7"/>
      <w:bookmarkStart w:id="8" w:name="_Toc521606855"/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服务期限</w:t>
      </w:r>
      <w:bookmarkEnd w:id="8"/>
    </w:p>
    <w:p w14:paraId="249B4362">
      <w:pPr>
        <w:spacing w:line="500" w:lineRule="exact"/>
        <w:ind w:firstLine="480" w:firstLineChars="200"/>
        <w:rPr>
          <w:rFonts w:hint="eastAsia" w:ascii="宋体" w:hAnsi="宋体" w:cs="宋体"/>
          <w:color w:val="FF0000"/>
          <w:kern w:val="0"/>
          <w:sz w:val="24"/>
          <w:lang w:val="zh-CN"/>
        </w:rPr>
      </w:pPr>
      <w:bookmarkStart w:id="9" w:name="_Toc521606858"/>
      <w:r>
        <w:rPr>
          <w:rFonts w:hint="eastAsia" w:ascii="宋体" w:hAnsi="宋体" w:cs="宋体"/>
          <w:color w:val="FF0000"/>
          <w:kern w:val="0"/>
          <w:sz w:val="24"/>
          <w:lang w:val="zh-CN"/>
        </w:rPr>
        <w:t>2</w:t>
      </w:r>
      <w:r>
        <w:rPr>
          <w:rFonts w:ascii="宋体" w:hAnsi="宋体" w:cs="宋体"/>
          <w:color w:val="FF0000"/>
          <w:kern w:val="0"/>
          <w:sz w:val="24"/>
          <w:lang w:val="zh-CN"/>
        </w:rPr>
        <w:t>025</w:t>
      </w:r>
      <w:r>
        <w:rPr>
          <w:rFonts w:hint="eastAsia" w:ascii="宋体" w:hAnsi="宋体" w:cs="宋体"/>
          <w:color w:val="FF0000"/>
          <w:kern w:val="0"/>
          <w:sz w:val="24"/>
          <w:lang w:val="zh-CN"/>
        </w:rPr>
        <w:t>年8月3</w:t>
      </w:r>
      <w:r>
        <w:rPr>
          <w:rFonts w:ascii="宋体" w:hAnsi="宋体" w:cs="宋体"/>
          <w:color w:val="FF0000"/>
          <w:kern w:val="0"/>
          <w:sz w:val="24"/>
          <w:lang w:val="zh-CN"/>
        </w:rPr>
        <w:t>0</w:t>
      </w:r>
      <w:r>
        <w:rPr>
          <w:rFonts w:hint="eastAsia" w:ascii="宋体" w:hAnsi="宋体" w:cs="宋体"/>
          <w:color w:val="FF0000"/>
          <w:kern w:val="0"/>
          <w:sz w:val="24"/>
          <w:lang w:val="zh-CN"/>
        </w:rPr>
        <w:t>日至2</w:t>
      </w:r>
      <w:r>
        <w:rPr>
          <w:rFonts w:ascii="宋体" w:hAnsi="宋体" w:cs="宋体"/>
          <w:color w:val="FF0000"/>
          <w:kern w:val="0"/>
          <w:sz w:val="24"/>
          <w:lang w:val="zh-CN"/>
        </w:rPr>
        <w:t>027</w:t>
      </w:r>
      <w:r>
        <w:rPr>
          <w:rFonts w:hint="eastAsia" w:ascii="宋体" w:hAnsi="宋体" w:cs="宋体"/>
          <w:color w:val="FF0000"/>
          <w:kern w:val="0"/>
          <w:sz w:val="24"/>
          <w:lang w:val="zh-CN"/>
        </w:rPr>
        <w:t>年8月2</w:t>
      </w:r>
      <w:r>
        <w:rPr>
          <w:rFonts w:ascii="宋体" w:hAnsi="宋体" w:cs="宋体"/>
          <w:color w:val="FF0000"/>
          <w:kern w:val="0"/>
          <w:sz w:val="24"/>
          <w:lang w:val="zh-CN"/>
        </w:rPr>
        <w:t>9</w:t>
      </w:r>
      <w:r>
        <w:rPr>
          <w:rFonts w:hint="eastAsia" w:ascii="宋体" w:hAnsi="宋体" w:cs="宋体"/>
          <w:color w:val="FF0000"/>
          <w:kern w:val="0"/>
          <w:sz w:val="24"/>
          <w:lang w:val="zh-CN"/>
        </w:rPr>
        <w:t>日</w:t>
      </w:r>
    </w:p>
    <w:p w14:paraId="49DD46C3">
      <w:pPr>
        <w:spacing w:line="500" w:lineRule="exact"/>
        <w:ind w:firstLine="482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1.6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维护服务范围</w:t>
      </w:r>
      <w:bookmarkEnd w:id="9"/>
    </w:p>
    <w:p w14:paraId="6CD7E0A2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bookmarkStart w:id="10" w:name="_Hlk19262214"/>
      <w:r>
        <w:rPr>
          <w:rFonts w:hint="eastAsia" w:ascii="宋体" w:hAnsi="宋体" w:cs="宋体"/>
          <w:color w:val="000000"/>
          <w:kern w:val="0"/>
          <w:sz w:val="24"/>
          <w:lang w:val="zh-CN"/>
        </w:rPr>
        <w:t>本维护服务范围包括：赣州市中心血站血液管理信息系统维护项目两</w:t>
      </w:r>
      <w:r>
        <w:rPr>
          <w:rFonts w:hint="eastAsia" w:ascii="宋体" w:hAnsi="宋体" w:cs="宋体"/>
          <w:color w:val="FF0000"/>
          <w:kern w:val="0"/>
          <w:sz w:val="24"/>
          <w:lang w:val="zh-CN"/>
        </w:rPr>
        <w:t>年期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的服务，保障业务系统稳定、安全和可靠运行，保障信息系统数据、信息传递和应用安全准确。</w:t>
      </w:r>
    </w:p>
    <w:p w14:paraId="53B787B0">
      <w:pPr>
        <w:spacing w:line="500" w:lineRule="exact"/>
        <w:ind w:firstLine="241" w:firstLineChars="1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（1）系统维护服务范围：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716"/>
        <w:gridCol w:w="4670"/>
        <w:gridCol w:w="780"/>
      </w:tblGrid>
      <w:tr w14:paraId="3266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6F7E">
            <w:pPr>
              <w:pStyle w:val="5"/>
              <w:snapToGrid w:val="0"/>
              <w:spacing w:line="500" w:lineRule="exact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序号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EA46">
            <w:pPr>
              <w:pStyle w:val="5"/>
              <w:snapToGrid w:val="0"/>
              <w:spacing w:line="500" w:lineRule="exact"/>
              <w:ind w:firstLine="440" w:firstLineChars="200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软件名称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49F0">
            <w:pPr>
              <w:pStyle w:val="5"/>
              <w:snapToGrid w:val="0"/>
              <w:spacing w:line="500" w:lineRule="exact"/>
              <w:ind w:firstLine="440" w:firstLineChars="200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说明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F6C8">
            <w:pPr>
              <w:pStyle w:val="5"/>
              <w:snapToGrid w:val="0"/>
              <w:spacing w:line="500" w:lineRule="exact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备注</w:t>
            </w:r>
          </w:p>
        </w:tc>
      </w:tr>
      <w:tr w14:paraId="30F0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0251">
            <w:pPr>
              <w:pStyle w:val="5"/>
              <w:snapToGrid w:val="0"/>
              <w:spacing w:line="500" w:lineRule="exact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F03F">
            <w:pPr>
              <w:pStyle w:val="5"/>
              <w:snapToGrid w:val="0"/>
              <w:spacing w:line="400" w:lineRule="exact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采供血业务管理系统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28D9">
            <w:pPr>
              <w:pStyle w:val="5"/>
              <w:snapToGrid w:val="0"/>
              <w:spacing w:line="400" w:lineRule="exact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采供血业务管理系统及其配套数据库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7A94">
            <w:pPr>
              <w:pStyle w:val="5"/>
              <w:snapToGrid w:val="0"/>
              <w:spacing w:line="500" w:lineRule="exact"/>
              <w:ind w:firstLine="440" w:firstLineChars="200"/>
              <w:rPr>
                <w:rFonts w:cs="宋体"/>
                <w:sz w:val="22"/>
                <w:szCs w:val="22"/>
              </w:rPr>
            </w:pPr>
          </w:p>
        </w:tc>
      </w:tr>
    </w:tbl>
    <w:p w14:paraId="3EFD5AEE">
      <w:pPr>
        <w:spacing w:line="500" w:lineRule="exact"/>
        <w:ind w:firstLine="241" w:firstLineChars="1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（2）服务内容、服务方式及服务时效：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90"/>
        <w:gridCol w:w="3448"/>
        <w:gridCol w:w="1497"/>
      </w:tblGrid>
      <w:tr w14:paraId="5FA8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Align w:val="center"/>
          </w:tcPr>
          <w:p w14:paraId="3225AD2A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服务方式</w:t>
            </w:r>
          </w:p>
        </w:tc>
        <w:tc>
          <w:tcPr>
            <w:tcW w:w="2790" w:type="dxa"/>
            <w:vAlign w:val="center"/>
          </w:tcPr>
          <w:p w14:paraId="580C11B1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服务简述</w:t>
            </w:r>
          </w:p>
        </w:tc>
        <w:tc>
          <w:tcPr>
            <w:tcW w:w="3448" w:type="dxa"/>
            <w:vAlign w:val="center"/>
          </w:tcPr>
          <w:p w14:paraId="243F9E33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服务内容</w:t>
            </w:r>
          </w:p>
        </w:tc>
        <w:tc>
          <w:tcPr>
            <w:tcW w:w="1497" w:type="dxa"/>
            <w:vAlign w:val="center"/>
          </w:tcPr>
          <w:p w14:paraId="3708F010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服务说明</w:t>
            </w:r>
          </w:p>
        </w:tc>
      </w:tr>
      <w:tr w14:paraId="181A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Align w:val="center"/>
          </w:tcPr>
          <w:p w14:paraId="088D7F77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远程</w:t>
            </w:r>
          </w:p>
        </w:tc>
        <w:tc>
          <w:tcPr>
            <w:tcW w:w="2790" w:type="dxa"/>
            <w:vAlign w:val="center"/>
          </w:tcPr>
          <w:p w14:paraId="1E0EA8CD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响应时效</w:t>
            </w:r>
          </w:p>
        </w:tc>
        <w:tc>
          <w:tcPr>
            <w:tcW w:w="3448" w:type="dxa"/>
            <w:vAlign w:val="center"/>
          </w:tcPr>
          <w:p w14:paraId="5ACC97E2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接到服务申请，在响应时效内，提供解决方案</w:t>
            </w:r>
          </w:p>
        </w:tc>
        <w:tc>
          <w:tcPr>
            <w:tcW w:w="1497" w:type="dxa"/>
            <w:vAlign w:val="center"/>
          </w:tcPr>
          <w:p w14:paraId="17F95558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≤60分钟</w:t>
            </w:r>
          </w:p>
        </w:tc>
      </w:tr>
      <w:tr w14:paraId="0877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Align w:val="center"/>
          </w:tcPr>
          <w:p w14:paraId="749C837E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现场服务</w:t>
            </w:r>
          </w:p>
        </w:tc>
        <w:tc>
          <w:tcPr>
            <w:tcW w:w="2790" w:type="dxa"/>
            <w:vAlign w:val="center"/>
          </w:tcPr>
          <w:p w14:paraId="27531C59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服务次数</w:t>
            </w:r>
          </w:p>
        </w:tc>
        <w:tc>
          <w:tcPr>
            <w:tcW w:w="3448" w:type="dxa"/>
            <w:vAlign w:val="center"/>
          </w:tcPr>
          <w:p w14:paraId="03FCEF80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安排工程师提供现场服务</w:t>
            </w:r>
          </w:p>
        </w:tc>
        <w:tc>
          <w:tcPr>
            <w:tcW w:w="1497" w:type="dxa"/>
            <w:vAlign w:val="center"/>
          </w:tcPr>
          <w:p w14:paraId="10C2D786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≥1次/年</w:t>
            </w:r>
          </w:p>
        </w:tc>
      </w:tr>
      <w:tr w14:paraId="186E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restart"/>
            <w:vAlign w:val="center"/>
          </w:tcPr>
          <w:p w14:paraId="33CF37EF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咨询服务</w:t>
            </w:r>
          </w:p>
        </w:tc>
        <w:tc>
          <w:tcPr>
            <w:tcW w:w="2790" w:type="dxa"/>
            <w:vAlign w:val="center"/>
          </w:tcPr>
          <w:p w14:paraId="6B54F924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新技术、新产品咨询</w:t>
            </w:r>
          </w:p>
        </w:tc>
        <w:tc>
          <w:tcPr>
            <w:tcW w:w="3448" w:type="dxa"/>
            <w:vAlign w:val="center"/>
          </w:tcPr>
          <w:p w14:paraId="13F81422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0B501829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5792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continue"/>
            <w:vAlign w:val="center"/>
          </w:tcPr>
          <w:p w14:paraId="60A0D493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05ACC44C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操作系统、网络环境咨询</w:t>
            </w:r>
          </w:p>
        </w:tc>
        <w:tc>
          <w:tcPr>
            <w:tcW w:w="3448" w:type="dxa"/>
            <w:vAlign w:val="center"/>
          </w:tcPr>
          <w:p w14:paraId="6BCD95A8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497" w:type="dxa"/>
          </w:tcPr>
          <w:p w14:paraId="6B4CEB05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1F55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continue"/>
            <w:vAlign w:val="center"/>
          </w:tcPr>
          <w:p w14:paraId="0892331A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0AAD8304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业务咨询</w:t>
            </w:r>
          </w:p>
        </w:tc>
        <w:tc>
          <w:tcPr>
            <w:tcW w:w="3448" w:type="dxa"/>
            <w:vAlign w:val="center"/>
          </w:tcPr>
          <w:p w14:paraId="1B79346A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497" w:type="dxa"/>
          </w:tcPr>
          <w:p w14:paraId="520DEEC5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3CCD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restart"/>
            <w:vAlign w:val="center"/>
          </w:tcPr>
          <w:p w14:paraId="07FA257F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培训指导服务</w:t>
            </w:r>
          </w:p>
        </w:tc>
        <w:tc>
          <w:tcPr>
            <w:tcW w:w="2790" w:type="dxa"/>
            <w:vAlign w:val="center"/>
          </w:tcPr>
          <w:p w14:paraId="33E7F368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软件功能使用培训</w:t>
            </w:r>
          </w:p>
        </w:tc>
        <w:tc>
          <w:tcPr>
            <w:tcW w:w="3448" w:type="dxa"/>
            <w:vAlign w:val="center"/>
          </w:tcPr>
          <w:p w14:paraId="0965D66C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497" w:type="dxa"/>
          </w:tcPr>
          <w:p w14:paraId="3C4C3A30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1666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continue"/>
            <w:vAlign w:val="center"/>
          </w:tcPr>
          <w:p w14:paraId="005F1D40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728E4951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业务流程使用指导</w:t>
            </w:r>
          </w:p>
        </w:tc>
        <w:tc>
          <w:tcPr>
            <w:tcW w:w="3448" w:type="dxa"/>
            <w:vAlign w:val="center"/>
          </w:tcPr>
          <w:p w14:paraId="205E0C98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1497" w:type="dxa"/>
          </w:tcPr>
          <w:p w14:paraId="405E5703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1FAA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Align w:val="center"/>
          </w:tcPr>
          <w:p w14:paraId="411D426C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数据服务</w:t>
            </w:r>
          </w:p>
        </w:tc>
        <w:tc>
          <w:tcPr>
            <w:tcW w:w="2790" w:type="dxa"/>
            <w:vAlign w:val="center"/>
          </w:tcPr>
          <w:p w14:paraId="78AE4D11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错误数据修正</w:t>
            </w:r>
          </w:p>
        </w:tc>
        <w:tc>
          <w:tcPr>
            <w:tcW w:w="3448" w:type="dxa"/>
            <w:vAlign w:val="center"/>
          </w:tcPr>
          <w:p w14:paraId="08D15922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人为操作错误的数据修正</w:t>
            </w:r>
          </w:p>
        </w:tc>
        <w:tc>
          <w:tcPr>
            <w:tcW w:w="1497" w:type="dxa"/>
          </w:tcPr>
          <w:p w14:paraId="449E6293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1303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restart"/>
            <w:vAlign w:val="center"/>
          </w:tcPr>
          <w:p w14:paraId="1DAA3C0E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报表服务</w:t>
            </w:r>
          </w:p>
        </w:tc>
        <w:tc>
          <w:tcPr>
            <w:tcW w:w="2790" w:type="dxa"/>
            <w:vAlign w:val="center"/>
          </w:tcPr>
          <w:p w14:paraId="7F328A46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报表核对</w:t>
            </w:r>
          </w:p>
        </w:tc>
        <w:tc>
          <w:tcPr>
            <w:tcW w:w="3448" w:type="dxa"/>
            <w:vAlign w:val="center"/>
          </w:tcPr>
          <w:p w14:paraId="01FC2AC1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协助用户进行报表核对</w:t>
            </w:r>
          </w:p>
        </w:tc>
        <w:tc>
          <w:tcPr>
            <w:tcW w:w="1497" w:type="dxa"/>
          </w:tcPr>
          <w:p w14:paraId="277A20D5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1131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continue"/>
            <w:vAlign w:val="center"/>
          </w:tcPr>
          <w:p w14:paraId="7B768D43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1AF1A590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报表定制</w:t>
            </w:r>
          </w:p>
        </w:tc>
        <w:tc>
          <w:tcPr>
            <w:tcW w:w="3448" w:type="dxa"/>
            <w:vAlign w:val="center"/>
          </w:tcPr>
          <w:p w14:paraId="0C40219E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本地化报表定制服务</w:t>
            </w:r>
          </w:p>
        </w:tc>
        <w:tc>
          <w:tcPr>
            <w:tcW w:w="1497" w:type="dxa"/>
            <w:vAlign w:val="center"/>
          </w:tcPr>
          <w:p w14:paraId="60FD4D77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1510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Align w:val="center"/>
          </w:tcPr>
          <w:p w14:paraId="756D599C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程序修正</w:t>
            </w:r>
          </w:p>
        </w:tc>
        <w:tc>
          <w:tcPr>
            <w:tcW w:w="2790" w:type="dxa"/>
            <w:vAlign w:val="center"/>
          </w:tcPr>
          <w:p w14:paraId="0B038D83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程序修正</w:t>
            </w:r>
          </w:p>
        </w:tc>
        <w:tc>
          <w:tcPr>
            <w:tcW w:w="3448" w:type="dxa"/>
            <w:vAlign w:val="center"/>
          </w:tcPr>
          <w:p w14:paraId="735AF4D7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程序缺陷修正</w:t>
            </w:r>
          </w:p>
        </w:tc>
        <w:tc>
          <w:tcPr>
            <w:tcW w:w="1497" w:type="dxa"/>
            <w:vAlign w:val="center"/>
          </w:tcPr>
          <w:p w14:paraId="3EDFA39A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3DC3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Align w:val="center"/>
          </w:tcPr>
          <w:p w14:paraId="34F84D5F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程序修改</w:t>
            </w:r>
          </w:p>
        </w:tc>
        <w:tc>
          <w:tcPr>
            <w:tcW w:w="2790" w:type="dxa"/>
            <w:vAlign w:val="center"/>
          </w:tcPr>
          <w:p w14:paraId="362134E4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适应性修改</w:t>
            </w:r>
          </w:p>
        </w:tc>
        <w:tc>
          <w:tcPr>
            <w:tcW w:w="3448" w:type="dxa"/>
            <w:vAlign w:val="center"/>
          </w:tcPr>
          <w:p w14:paraId="685E7BBE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提供不影响业务流程、数据库和其他程序功能的适应性修改；单个修改工作量≤3个工作日</w:t>
            </w:r>
          </w:p>
        </w:tc>
        <w:tc>
          <w:tcPr>
            <w:tcW w:w="1497" w:type="dxa"/>
            <w:vAlign w:val="center"/>
          </w:tcPr>
          <w:p w14:paraId="53D86ABE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2F66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restart"/>
            <w:vAlign w:val="center"/>
          </w:tcPr>
          <w:p w14:paraId="38215824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部署服务</w:t>
            </w:r>
          </w:p>
        </w:tc>
        <w:tc>
          <w:tcPr>
            <w:tcW w:w="2790" w:type="dxa"/>
            <w:vAlign w:val="center"/>
          </w:tcPr>
          <w:p w14:paraId="145C2781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客户终端部署</w:t>
            </w:r>
          </w:p>
        </w:tc>
        <w:tc>
          <w:tcPr>
            <w:tcW w:w="3448" w:type="dxa"/>
            <w:vAlign w:val="center"/>
          </w:tcPr>
          <w:p w14:paraId="5BA600AE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工作站、PDA等客户终端部署</w:t>
            </w:r>
          </w:p>
        </w:tc>
        <w:tc>
          <w:tcPr>
            <w:tcW w:w="1497" w:type="dxa"/>
            <w:vAlign w:val="center"/>
          </w:tcPr>
          <w:p w14:paraId="28586539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6E65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continue"/>
            <w:vAlign w:val="center"/>
          </w:tcPr>
          <w:p w14:paraId="74AE9EB0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6FE5A715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非核心服务器部署</w:t>
            </w:r>
          </w:p>
        </w:tc>
        <w:tc>
          <w:tcPr>
            <w:tcW w:w="3448" w:type="dxa"/>
            <w:vAlign w:val="center"/>
          </w:tcPr>
          <w:p w14:paraId="348EF701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任务计划、短信、数据采集、离线等服务器部署</w:t>
            </w:r>
          </w:p>
        </w:tc>
        <w:tc>
          <w:tcPr>
            <w:tcW w:w="1497" w:type="dxa"/>
            <w:vAlign w:val="center"/>
          </w:tcPr>
          <w:p w14:paraId="42BB09EC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2A62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continue"/>
            <w:vAlign w:val="center"/>
          </w:tcPr>
          <w:p w14:paraId="27C2042D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933D345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离线外采部署</w:t>
            </w:r>
          </w:p>
        </w:tc>
        <w:tc>
          <w:tcPr>
            <w:tcW w:w="3448" w:type="dxa"/>
            <w:vAlign w:val="center"/>
          </w:tcPr>
          <w:p w14:paraId="26452085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离线外采笔记本部署</w:t>
            </w:r>
          </w:p>
        </w:tc>
        <w:tc>
          <w:tcPr>
            <w:tcW w:w="1497" w:type="dxa"/>
            <w:vAlign w:val="center"/>
          </w:tcPr>
          <w:p w14:paraId="09A9DF0F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6A18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restart"/>
            <w:vAlign w:val="center"/>
          </w:tcPr>
          <w:p w14:paraId="0179DB86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应急服务</w:t>
            </w:r>
          </w:p>
        </w:tc>
        <w:tc>
          <w:tcPr>
            <w:tcW w:w="2790" w:type="dxa"/>
            <w:vAlign w:val="center"/>
          </w:tcPr>
          <w:p w14:paraId="304C67CB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重大问题远程不间断处理</w:t>
            </w:r>
          </w:p>
        </w:tc>
        <w:tc>
          <w:tcPr>
            <w:tcW w:w="3448" w:type="dxa"/>
            <w:vAlign w:val="center"/>
          </w:tcPr>
          <w:p w14:paraId="0F28A279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保障最短时间内解决用户问题</w:t>
            </w:r>
          </w:p>
        </w:tc>
        <w:tc>
          <w:tcPr>
            <w:tcW w:w="1497" w:type="dxa"/>
            <w:vAlign w:val="center"/>
          </w:tcPr>
          <w:p w14:paraId="1F7A8D6C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7E48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continue"/>
            <w:vAlign w:val="center"/>
          </w:tcPr>
          <w:p w14:paraId="6DAA0F89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B5723BE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重大问题紧急现场时效</w:t>
            </w:r>
          </w:p>
        </w:tc>
        <w:tc>
          <w:tcPr>
            <w:tcW w:w="3448" w:type="dxa"/>
            <w:vAlign w:val="center"/>
          </w:tcPr>
          <w:p w14:paraId="763D1607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核心服务器宕机、数据库损坏、严重数据安全隐患，提供现场服务</w:t>
            </w:r>
          </w:p>
        </w:tc>
        <w:tc>
          <w:tcPr>
            <w:tcW w:w="1497" w:type="dxa"/>
            <w:vAlign w:val="center"/>
          </w:tcPr>
          <w:p w14:paraId="67ED8F78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≤36小时</w:t>
            </w:r>
          </w:p>
        </w:tc>
      </w:tr>
      <w:tr w14:paraId="4CA6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restart"/>
            <w:vAlign w:val="center"/>
          </w:tcPr>
          <w:p w14:paraId="0592E68C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巡检服务</w:t>
            </w:r>
          </w:p>
        </w:tc>
        <w:tc>
          <w:tcPr>
            <w:tcW w:w="2790" w:type="dxa"/>
            <w:vAlign w:val="center"/>
          </w:tcPr>
          <w:p w14:paraId="0C3951C9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数据服务器远程巡检</w:t>
            </w:r>
          </w:p>
        </w:tc>
        <w:tc>
          <w:tcPr>
            <w:tcW w:w="3448" w:type="dxa"/>
            <w:vAlign w:val="center"/>
          </w:tcPr>
          <w:p w14:paraId="54AD42FE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数据库服务运行状态巡检</w:t>
            </w:r>
          </w:p>
        </w:tc>
        <w:tc>
          <w:tcPr>
            <w:tcW w:w="1497" w:type="dxa"/>
            <w:vAlign w:val="center"/>
          </w:tcPr>
          <w:p w14:paraId="51BB0323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≥1次/年</w:t>
            </w:r>
          </w:p>
        </w:tc>
      </w:tr>
      <w:tr w14:paraId="1B9E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continue"/>
            <w:vAlign w:val="center"/>
          </w:tcPr>
          <w:p w14:paraId="362098D1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1924483D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应用服务器远程巡检</w:t>
            </w:r>
          </w:p>
        </w:tc>
        <w:tc>
          <w:tcPr>
            <w:tcW w:w="3448" w:type="dxa"/>
            <w:vAlign w:val="center"/>
          </w:tcPr>
          <w:p w14:paraId="099D3C34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应用服务器运行状态巡检</w:t>
            </w:r>
          </w:p>
        </w:tc>
        <w:tc>
          <w:tcPr>
            <w:tcW w:w="1497" w:type="dxa"/>
            <w:vAlign w:val="center"/>
          </w:tcPr>
          <w:p w14:paraId="551DFB79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≥1次/年</w:t>
            </w:r>
          </w:p>
        </w:tc>
      </w:tr>
      <w:tr w14:paraId="6C60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Merge w:val="continue"/>
            <w:vAlign w:val="center"/>
          </w:tcPr>
          <w:p w14:paraId="6DB70777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51870A3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数据库备份远程检查</w:t>
            </w:r>
          </w:p>
        </w:tc>
        <w:tc>
          <w:tcPr>
            <w:tcW w:w="3448" w:type="dxa"/>
            <w:vAlign w:val="center"/>
          </w:tcPr>
          <w:p w14:paraId="4B80A9EF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数据库备份状态及结果检查</w:t>
            </w:r>
          </w:p>
        </w:tc>
        <w:tc>
          <w:tcPr>
            <w:tcW w:w="1497" w:type="dxa"/>
            <w:vAlign w:val="center"/>
          </w:tcPr>
          <w:p w14:paraId="288FD8E0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≥1次/年</w:t>
            </w:r>
          </w:p>
        </w:tc>
      </w:tr>
      <w:tr w14:paraId="4E19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Align w:val="center"/>
          </w:tcPr>
          <w:p w14:paraId="1F02D222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数据库优化</w:t>
            </w:r>
          </w:p>
        </w:tc>
        <w:tc>
          <w:tcPr>
            <w:tcW w:w="2790" w:type="dxa"/>
            <w:vAlign w:val="center"/>
          </w:tcPr>
          <w:p w14:paraId="3C62B518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现场数据库优化</w:t>
            </w:r>
          </w:p>
        </w:tc>
        <w:tc>
          <w:tcPr>
            <w:tcW w:w="3448" w:type="dxa"/>
            <w:vAlign w:val="center"/>
          </w:tcPr>
          <w:p w14:paraId="7122361A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优化数据库使用空间，提升系统性能</w:t>
            </w:r>
          </w:p>
        </w:tc>
        <w:tc>
          <w:tcPr>
            <w:tcW w:w="1497" w:type="dxa"/>
            <w:vAlign w:val="center"/>
          </w:tcPr>
          <w:p w14:paraId="3DA56AD9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√</w:t>
            </w:r>
          </w:p>
        </w:tc>
      </w:tr>
      <w:tr w14:paraId="58D4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393" w:type="dxa"/>
            <w:vAlign w:val="center"/>
          </w:tcPr>
          <w:p w14:paraId="1F200A7A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现场升级服务</w:t>
            </w:r>
          </w:p>
        </w:tc>
        <w:tc>
          <w:tcPr>
            <w:tcW w:w="2790" w:type="dxa"/>
            <w:vAlign w:val="center"/>
          </w:tcPr>
          <w:p w14:paraId="6A8A7B05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现场升级</w:t>
            </w:r>
          </w:p>
        </w:tc>
        <w:tc>
          <w:tcPr>
            <w:tcW w:w="3448" w:type="dxa"/>
            <w:vAlign w:val="center"/>
          </w:tcPr>
          <w:p w14:paraId="4F51F765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安排工程师提供现场升级服务</w:t>
            </w:r>
          </w:p>
        </w:tc>
        <w:tc>
          <w:tcPr>
            <w:tcW w:w="1497" w:type="dxa"/>
            <w:vAlign w:val="center"/>
          </w:tcPr>
          <w:p w14:paraId="1E749501">
            <w:pPr>
              <w:pStyle w:val="6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18"/>
              </w:rPr>
              <w:t>≥1次/年</w:t>
            </w:r>
          </w:p>
        </w:tc>
      </w:tr>
    </w:tbl>
    <w:p w14:paraId="6CB09C86">
      <w:pPr>
        <w:spacing w:line="500" w:lineRule="exact"/>
        <w:ind w:firstLine="221" w:firstLineChars="100"/>
        <w:rPr>
          <w:rFonts w:ascii="宋体" w:hAnsi="宋体" w:cs="宋体"/>
          <w:b/>
          <w:bCs/>
          <w:sz w:val="22"/>
          <w:szCs w:val="22"/>
        </w:rPr>
      </w:pPr>
    </w:p>
    <w:bookmarkEnd w:id="10"/>
    <w:p w14:paraId="2B82D5EE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2.1</w:t>
      </w:r>
      <w:bookmarkStart w:id="11" w:name="_Hlk19262234"/>
      <w:r>
        <w:rPr>
          <w:rFonts w:hint="eastAsia" w:ascii="宋体" w:hAnsi="宋体" w:cs="宋体"/>
          <w:color w:val="000000"/>
          <w:kern w:val="0"/>
          <w:sz w:val="24"/>
          <w:lang w:val="zh-CN"/>
        </w:rPr>
        <w:t>服务规范化</w:t>
      </w:r>
      <w:bookmarkEnd w:id="11"/>
      <w:r>
        <w:rPr>
          <w:rFonts w:hint="eastAsia" w:ascii="宋体" w:hAnsi="宋体" w:cs="宋体"/>
          <w:color w:val="000000"/>
          <w:kern w:val="0"/>
          <w:sz w:val="24"/>
          <w:lang w:val="zh-CN"/>
        </w:rPr>
        <w:t>要求</w:t>
      </w:r>
    </w:p>
    <w:p w14:paraId="2B26D8BD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bookmarkStart w:id="12" w:name="_Hlk19262255"/>
      <w:r>
        <w:rPr>
          <w:rFonts w:hint="eastAsia" w:ascii="宋体" w:hAnsi="宋体" w:cs="宋体"/>
          <w:color w:val="000000"/>
          <w:kern w:val="0"/>
          <w:sz w:val="24"/>
          <w:lang w:val="zh-CN"/>
        </w:rPr>
        <w:t>每次现场升级时，要提供关于本次升级服务的需求实现反馈单。</w:t>
      </w:r>
    </w:p>
    <w:p w14:paraId="1B5EFDA0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每次现场维护时，要提供本次维护的科室问题反馈单，对科室新提交的系统升级的需求，整理需求确认单。</w:t>
      </w:r>
    </w:p>
    <w:bookmarkEnd w:id="12"/>
    <w:p w14:paraId="28D83F93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2.2持续改进机制</w:t>
      </w:r>
    </w:p>
    <w:p w14:paraId="0F03A294"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本期维护服务结束时，要对本年度的服务效果进行评估，向甲方提供服务评估报告。</w:t>
      </w:r>
    </w:p>
    <w:p w14:paraId="1BFC12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jQ0Mzk1NzI4M2JhZDc0YzkwZDBiNDhhMDgzZTQifQ=="/>
  </w:docVars>
  <w:rsids>
    <w:rsidRoot w:val="00AD1270"/>
    <w:rsid w:val="00870BDB"/>
    <w:rsid w:val="00952AB1"/>
    <w:rsid w:val="00A56C61"/>
    <w:rsid w:val="00AD1270"/>
    <w:rsid w:val="00F13032"/>
    <w:rsid w:val="153E7F5D"/>
    <w:rsid w:val="40CE0006"/>
    <w:rsid w:val="47501D98"/>
    <w:rsid w:val="4BBB64B3"/>
    <w:rsid w:val="54587188"/>
    <w:rsid w:val="61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  <w:rPr>
      <w:sz w:val="28"/>
      <w:szCs w:val="20"/>
    </w:rPr>
  </w:style>
  <w:style w:type="paragraph" w:customStyle="1" w:styleId="5">
    <w:name w:val="样式1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6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1287</Words>
  <Characters>1326</Characters>
  <Lines>10</Lines>
  <Paragraphs>2</Paragraphs>
  <TotalTime>0</TotalTime>
  <ScaleCrop>false</ScaleCrop>
  <LinksUpToDate>false</LinksUpToDate>
  <CharactersWithSpaces>1326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2023-07-06T11:54:00Z</dcterms:created>
  <dc:creator>豪</dc:creator>
  <cp:lastModifiedBy>玲</cp:lastModifiedBy>
  <dcterms:modified xsi:type="dcterms:W3CDTF">2025-07-28T01:52:14Z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E7C4BC4964714E38BD8A8EF49AA34EC2_13</vt:lpwstr>
  </property>
  <property fmtid="{D5CDD505-2E9C-101B-9397-08002B2CF9AE}" pid="4" name="KSOTemplateDocerSaveRecord">
    <vt:lpwstr>eyJoZGlkIjoiNDk2ZjA4MWU5OTMxNGQ2MGQzNGY2NTRlZjMyYjk3MDAiLCJ1c2VySWQiOiI0NTk2MjQyOTkifQ==</vt:lpwstr>
  </property>
</Properties>
</file>